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07B" w:rsidRPr="00A66116" w:rsidRDefault="00B114F2" w:rsidP="00A66116">
      <w:pPr>
        <w:pStyle w:val="1"/>
        <w:spacing w:line="276" w:lineRule="auto"/>
        <w:jc w:val="center"/>
        <w:rPr>
          <w:rStyle w:val="3"/>
          <w:b w:val="0"/>
        </w:rPr>
      </w:pPr>
      <w:r w:rsidRPr="00A66116">
        <w:rPr>
          <w:rStyle w:val="3"/>
        </w:rPr>
        <w:t>Протокол</w:t>
      </w:r>
      <w:r w:rsidR="00EE4B89" w:rsidRPr="00A66116">
        <w:rPr>
          <w:rStyle w:val="3"/>
        </w:rPr>
        <w:t xml:space="preserve"> № 10</w:t>
      </w:r>
    </w:p>
    <w:p w:rsidR="00BD107B" w:rsidRPr="00A66116" w:rsidRDefault="00BD107B" w:rsidP="00A66116">
      <w:pPr>
        <w:pStyle w:val="5"/>
        <w:shd w:val="clear" w:color="auto" w:fill="auto"/>
        <w:spacing w:after="0" w:line="276" w:lineRule="auto"/>
        <w:ind w:firstLine="0"/>
        <w:jc w:val="center"/>
        <w:rPr>
          <w:rStyle w:val="3"/>
          <w:b/>
        </w:rPr>
      </w:pPr>
      <w:r w:rsidRPr="00A66116">
        <w:rPr>
          <w:rStyle w:val="3"/>
          <w:b/>
        </w:rPr>
        <w:t>засідання кафедри всесвітньої історії</w:t>
      </w:r>
    </w:p>
    <w:p w:rsidR="00226535" w:rsidRPr="00A66116" w:rsidRDefault="00226535" w:rsidP="00A66116">
      <w:pPr>
        <w:pStyle w:val="5"/>
        <w:shd w:val="clear" w:color="auto" w:fill="auto"/>
        <w:spacing w:after="0" w:line="276" w:lineRule="auto"/>
        <w:ind w:firstLine="0"/>
        <w:jc w:val="center"/>
        <w:rPr>
          <w:rStyle w:val="3"/>
          <w:b/>
        </w:rPr>
      </w:pPr>
      <w:r w:rsidRPr="00A66116">
        <w:rPr>
          <w:rStyle w:val="3"/>
          <w:b/>
        </w:rPr>
        <w:t>Історико-філософського факультету</w:t>
      </w:r>
    </w:p>
    <w:p w:rsidR="00BD107B" w:rsidRPr="00A66116" w:rsidRDefault="00BD107B" w:rsidP="00A66116">
      <w:pPr>
        <w:pStyle w:val="5"/>
        <w:shd w:val="clear" w:color="auto" w:fill="auto"/>
        <w:spacing w:after="0" w:line="276" w:lineRule="auto"/>
        <w:ind w:firstLine="0"/>
        <w:jc w:val="center"/>
        <w:rPr>
          <w:rStyle w:val="3"/>
          <w:b/>
        </w:rPr>
      </w:pPr>
      <w:r w:rsidRPr="00A66116">
        <w:rPr>
          <w:rStyle w:val="3"/>
          <w:b/>
        </w:rPr>
        <w:t xml:space="preserve">від </w:t>
      </w:r>
      <w:r w:rsidR="00EE4B89" w:rsidRPr="00A66116">
        <w:rPr>
          <w:rStyle w:val="3"/>
          <w:b/>
        </w:rPr>
        <w:t>13 травня 2022</w:t>
      </w:r>
      <w:r w:rsidRPr="00A66116">
        <w:rPr>
          <w:rStyle w:val="3"/>
          <w:b/>
        </w:rPr>
        <w:t xml:space="preserve"> року</w:t>
      </w:r>
    </w:p>
    <w:p w:rsidR="00BD107B" w:rsidRPr="00A66116" w:rsidRDefault="00BD107B" w:rsidP="00A66116">
      <w:pPr>
        <w:pStyle w:val="5"/>
        <w:shd w:val="clear" w:color="auto" w:fill="auto"/>
        <w:spacing w:after="0" w:line="276" w:lineRule="auto"/>
        <w:ind w:firstLine="0"/>
        <w:jc w:val="center"/>
        <w:rPr>
          <w:rStyle w:val="3"/>
        </w:rPr>
      </w:pPr>
    </w:p>
    <w:p w:rsidR="00BD107B" w:rsidRPr="00A66116" w:rsidRDefault="00BD107B" w:rsidP="00A66116">
      <w:pPr>
        <w:pStyle w:val="5"/>
        <w:shd w:val="clear" w:color="auto" w:fill="auto"/>
        <w:spacing w:after="0" w:line="276" w:lineRule="auto"/>
        <w:ind w:left="-567" w:firstLine="0"/>
      </w:pPr>
      <w:r w:rsidRPr="00A66116">
        <w:rPr>
          <w:rStyle w:val="3"/>
          <w:b/>
        </w:rPr>
        <w:t>ПРИСУТНІ:</w:t>
      </w:r>
      <w:r w:rsidRPr="00A66116">
        <w:rPr>
          <w:rStyle w:val="3"/>
        </w:rPr>
        <w:t xml:space="preserve"> </w:t>
      </w:r>
      <w:r w:rsidRPr="00A66116">
        <w:t xml:space="preserve">завідувач кафедри </w:t>
      </w:r>
      <w:proofErr w:type="spellStart"/>
      <w:r w:rsidRPr="00A66116">
        <w:t>д.і.н</w:t>
      </w:r>
      <w:proofErr w:type="spellEnd"/>
      <w:r w:rsidRPr="00A66116">
        <w:t>, професор І.В</w:t>
      </w:r>
      <w:r w:rsidR="00802754" w:rsidRPr="00A66116">
        <w:t>.</w:t>
      </w:r>
      <w:r w:rsidRPr="00A66116">
        <w:t xml:space="preserve"> Срібняк, </w:t>
      </w:r>
      <w:proofErr w:type="spellStart"/>
      <w:r w:rsidRPr="00A66116">
        <w:t>д.і.н</w:t>
      </w:r>
      <w:proofErr w:type="spellEnd"/>
      <w:r w:rsidRPr="00A66116">
        <w:t>, професор О.О.</w:t>
      </w:r>
      <w:r w:rsidR="00AF0F57" w:rsidRPr="00A66116">
        <w:t> Д</w:t>
      </w:r>
      <w:r w:rsidRPr="00A66116">
        <w:t xml:space="preserve">рач, </w:t>
      </w:r>
      <w:proofErr w:type="spellStart"/>
      <w:r w:rsidRPr="00A66116">
        <w:t>д.і.н</w:t>
      </w:r>
      <w:proofErr w:type="spellEnd"/>
      <w:r w:rsidRPr="00A66116">
        <w:t>, професор Г.М</w:t>
      </w:r>
      <w:r w:rsidR="00802754" w:rsidRPr="00A66116">
        <w:t>.</w:t>
      </w:r>
      <w:r w:rsidRPr="00A66116">
        <w:t xml:space="preserve"> </w:t>
      </w:r>
      <w:proofErr w:type="spellStart"/>
      <w:r w:rsidRPr="00A66116">
        <w:t>Надтока</w:t>
      </w:r>
      <w:proofErr w:type="spellEnd"/>
      <w:r w:rsidRPr="00A66116">
        <w:t xml:space="preserve">, </w:t>
      </w:r>
      <w:proofErr w:type="spellStart"/>
      <w:r w:rsidRPr="00A66116">
        <w:t>д.і.н</w:t>
      </w:r>
      <w:proofErr w:type="spellEnd"/>
      <w:r w:rsidRPr="00A66116">
        <w:t xml:space="preserve">, професор Г.В. </w:t>
      </w:r>
      <w:proofErr w:type="spellStart"/>
      <w:r w:rsidRPr="00A66116">
        <w:t>Саган</w:t>
      </w:r>
      <w:proofErr w:type="spellEnd"/>
      <w:r w:rsidRPr="00A66116">
        <w:t xml:space="preserve">, </w:t>
      </w:r>
      <w:proofErr w:type="spellStart"/>
      <w:r w:rsidRPr="00A66116">
        <w:t>д.п.н</w:t>
      </w:r>
      <w:proofErr w:type="spellEnd"/>
      <w:r w:rsidRPr="00A66116">
        <w:t xml:space="preserve">., </w:t>
      </w:r>
      <w:proofErr w:type="spellStart"/>
      <w:r w:rsidRPr="00A66116">
        <w:t>к.і.н</w:t>
      </w:r>
      <w:proofErr w:type="spellEnd"/>
      <w:r w:rsidRPr="00A66116">
        <w:t xml:space="preserve">, доцент С.С. Андрєєва, </w:t>
      </w:r>
      <w:proofErr w:type="spellStart"/>
      <w:r w:rsidRPr="00A66116">
        <w:t>к.п.н</w:t>
      </w:r>
      <w:proofErr w:type="spellEnd"/>
      <w:r w:rsidRPr="00A66116">
        <w:t xml:space="preserve">, доцент С.О. </w:t>
      </w:r>
      <w:proofErr w:type="spellStart"/>
      <w:r w:rsidRPr="00A66116">
        <w:t>Голованов</w:t>
      </w:r>
      <w:proofErr w:type="spellEnd"/>
      <w:r w:rsidRPr="00A66116">
        <w:t xml:space="preserve">, </w:t>
      </w:r>
      <w:proofErr w:type="spellStart"/>
      <w:r w:rsidRPr="00A66116">
        <w:t>к.і.н</w:t>
      </w:r>
      <w:proofErr w:type="spellEnd"/>
      <w:r w:rsidRPr="00A66116">
        <w:t>, доцент І.В.</w:t>
      </w:r>
      <w:r w:rsidR="00AF0F57" w:rsidRPr="00A66116">
        <w:t> </w:t>
      </w:r>
      <w:proofErr w:type="spellStart"/>
      <w:r w:rsidRPr="00A66116">
        <w:t>Горпинченко</w:t>
      </w:r>
      <w:proofErr w:type="spellEnd"/>
      <w:r w:rsidRPr="00A66116">
        <w:t xml:space="preserve">, </w:t>
      </w:r>
      <w:proofErr w:type="spellStart"/>
      <w:r w:rsidRPr="00A66116">
        <w:t>к.і.н</w:t>
      </w:r>
      <w:proofErr w:type="spellEnd"/>
      <w:r w:rsidRPr="00A66116">
        <w:t>., доцент Д.К. Гринь,</w:t>
      </w:r>
      <w:r w:rsidR="00481A05" w:rsidRPr="00A66116">
        <w:t xml:space="preserve"> </w:t>
      </w:r>
      <w:proofErr w:type="spellStart"/>
      <w:r w:rsidR="00481A05" w:rsidRPr="00A66116">
        <w:t>к.і.н</w:t>
      </w:r>
      <w:proofErr w:type="spellEnd"/>
      <w:r w:rsidR="00481A05" w:rsidRPr="00A66116">
        <w:t>, доцент В.М. Завадський.</w:t>
      </w:r>
    </w:p>
    <w:p w:rsidR="00BD107B" w:rsidRPr="00A66116" w:rsidRDefault="00BD107B" w:rsidP="00A66116">
      <w:pPr>
        <w:pStyle w:val="5"/>
        <w:shd w:val="clear" w:color="auto" w:fill="auto"/>
        <w:spacing w:after="0" w:line="276" w:lineRule="auto"/>
        <w:ind w:left="-567" w:firstLine="0"/>
      </w:pPr>
      <w:r w:rsidRPr="00A66116">
        <w:rPr>
          <w:b/>
          <w:bCs/>
        </w:rPr>
        <w:t>Секретар кафедри:</w:t>
      </w:r>
      <w:r w:rsidRPr="00A66116">
        <w:t xml:space="preserve"> </w:t>
      </w:r>
      <w:r w:rsidR="00481A05" w:rsidRPr="00A66116">
        <w:t xml:space="preserve">Я.В. Мартьянова </w:t>
      </w:r>
    </w:p>
    <w:p w:rsidR="00B114F2" w:rsidRPr="00A66116" w:rsidRDefault="00B114F2" w:rsidP="00A66116">
      <w:pPr>
        <w:pStyle w:val="5"/>
        <w:shd w:val="clear" w:color="auto" w:fill="auto"/>
        <w:spacing w:after="0" w:line="276" w:lineRule="auto"/>
        <w:ind w:left="-567" w:firstLine="0"/>
      </w:pPr>
    </w:p>
    <w:p w:rsidR="00B114F2" w:rsidRPr="00A66116" w:rsidRDefault="00B114F2" w:rsidP="00A661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16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BD107B" w:rsidRPr="00A66116" w:rsidRDefault="00370070" w:rsidP="003A636E">
      <w:pPr>
        <w:pStyle w:val="5"/>
        <w:shd w:val="clear" w:color="auto" w:fill="auto"/>
        <w:spacing w:after="0" w:line="276" w:lineRule="auto"/>
        <w:ind w:left="-567" w:firstLine="0"/>
        <w:contextualSpacing/>
      </w:pPr>
      <w:r w:rsidRPr="00A66116">
        <w:t xml:space="preserve">1. </w:t>
      </w:r>
      <w:proofErr w:type="spellStart"/>
      <w:r w:rsidR="00D561AE" w:rsidRPr="00A66116">
        <w:t>Передзахист</w:t>
      </w:r>
      <w:proofErr w:type="spellEnd"/>
      <w:r w:rsidR="00D561AE" w:rsidRPr="00A66116">
        <w:t xml:space="preserve"> дипломних робіт студентів IV курсу навчання спеціальності 032 Історія та археологія (спеціалізації - Країни Центрально-Східної Європи та Країни Далекого Сходу).</w:t>
      </w:r>
    </w:p>
    <w:p w:rsidR="00370070" w:rsidRPr="00A66116" w:rsidRDefault="00370070" w:rsidP="003A636E">
      <w:pPr>
        <w:pStyle w:val="5"/>
        <w:shd w:val="clear" w:color="auto" w:fill="auto"/>
        <w:spacing w:after="0" w:line="276" w:lineRule="auto"/>
        <w:ind w:left="-567" w:firstLine="0"/>
        <w:contextualSpacing/>
      </w:pPr>
      <w:r w:rsidRPr="00A66116">
        <w:t xml:space="preserve">2. </w:t>
      </w:r>
      <w:r w:rsidRPr="00A66116">
        <w:t xml:space="preserve">Наукова тема кафедри на 2022-2026 рр. </w:t>
      </w:r>
    </w:p>
    <w:p w:rsidR="00D561AE" w:rsidRPr="00A66116" w:rsidRDefault="00D561AE" w:rsidP="003A636E">
      <w:pPr>
        <w:pStyle w:val="5"/>
        <w:shd w:val="clear" w:color="auto" w:fill="auto"/>
        <w:spacing w:after="0" w:line="276" w:lineRule="auto"/>
        <w:ind w:left="-567" w:firstLine="0"/>
        <w:contextualSpacing/>
        <w:rPr>
          <w:color w:val="000000"/>
        </w:rPr>
      </w:pPr>
      <w:r w:rsidRPr="00A66116">
        <w:t xml:space="preserve">3. </w:t>
      </w:r>
      <w:proofErr w:type="spellStart"/>
      <w:r w:rsidR="00A66116" w:rsidRPr="00A66116">
        <w:rPr>
          <w:bCs/>
        </w:rPr>
        <w:t>Передзахист</w:t>
      </w:r>
      <w:proofErr w:type="spellEnd"/>
      <w:r w:rsidR="00A66116" w:rsidRPr="00A66116">
        <w:rPr>
          <w:bCs/>
        </w:rPr>
        <w:t xml:space="preserve"> </w:t>
      </w:r>
      <w:r w:rsidR="00A66116" w:rsidRPr="00A66116">
        <w:rPr>
          <w:color w:val="000000"/>
        </w:rPr>
        <w:t xml:space="preserve">дипломних робіт студентів - здобувачів освіти спеціальності 032 «Історія та археологія» освітнього рівня другого (магістерського). Спеціалізація  – Історичне </w:t>
      </w:r>
      <w:proofErr w:type="spellStart"/>
      <w:r w:rsidR="00A66116" w:rsidRPr="00A66116">
        <w:rPr>
          <w:color w:val="000000"/>
        </w:rPr>
        <w:t>регіонознавство</w:t>
      </w:r>
      <w:proofErr w:type="spellEnd"/>
      <w:r w:rsidR="00A66116" w:rsidRPr="00A66116">
        <w:rPr>
          <w:color w:val="000000"/>
        </w:rPr>
        <w:t>.</w:t>
      </w:r>
    </w:p>
    <w:p w:rsidR="003A636E" w:rsidRDefault="00A66116" w:rsidP="003A636E">
      <w:pPr>
        <w:spacing w:after="0" w:line="276" w:lineRule="auto"/>
        <w:ind w:left="-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36E">
        <w:rPr>
          <w:rFonts w:ascii="Times New Roman" w:hAnsi="Times New Roman" w:cs="Times New Roman"/>
          <w:sz w:val="28"/>
        </w:rPr>
        <w:t>4.</w:t>
      </w:r>
      <w:r w:rsidRPr="00A66116">
        <w:t xml:space="preserve"> </w:t>
      </w:r>
      <w:r w:rsidR="003A636E" w:rsidRPr="00A66116">
        <w:rPr>
          <w:rFonts w:ascii="Times New Roman" w:hAnsi="Times New Roman" w:cs="Times New Roman"/>
          <w:bCs/>
          <w:sz w:val="28"/>
          <w:szCs w:val="28"/>
        </w:rPr>
        <w:t>Звітування аспірантів III року навчання про проходження практики</w:t>
      </w:r>
      <w:r w:rsidR="003A636E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36E" w:rsidRDefault="003A636E" w:rsidP="003A636E">
      <w:pPr>
        <w:spacing w:after="0" w:line="276" w:lineRule="auto"/>
        <w:ind w:left="-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Різне </w:t>
      </w:r>
    </w:p>
    <w:p w:rsidR="00226535" w:rsidRPr="009309FE" w:rsidRDefault="009309FE" w:rsidP="009309F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0" w:name="_GoBack"/>
      <w:bookmarkEnd w:id="0"/>
    </w:p>
    <w:p w:rsidR="00370070" w:rsidRPr="00A66116" w:rsidRDefault="00370070" w:rsidP="00A66116">
      <w:pPr>
        <w:pStyle w:val="5"/>
        <w:shd w:val="clear" w:color="auto" w:fill="auto"/>
        <w:spacing w:after="0" w:line="276" w:lineRule="auto"/>
        <w:ind w:left="-567" w:firstLine="709"/>
        <w:rPr>
          <w:b/>
        </w:rPr>
      </w:pPr>
      <w:r w:rsidRPr="00A66116">
        <w:rPr>
          <w:b/>
        </w:rPr>
        <w:lastRenderedPageBreak/>
        <w:t>СЛУХАЛИ:</w:t>
      </w:r>
    </w:p>
    <w:p w:rsidR="00370070" w:rsidRPr="00A66116" w:rsidRDefault="00370070" w:rsidP="00A66116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6611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66116">
        <w:rPr>
          <w:rFonts w:ascii="Times New Roman" w:hAnsi="Times New Roman" w:cs="Times New Roman"/>
          <w:sz w:val="28"/>
          <w:szCs w:val="28"/>
        </w:rPr>
        <w:t>Передзахист</w:t>
      </w:r>
      <w:proofErr w:type="spellEnd"/>
      <w:r w:rsidRPr="00A66116">
        <w:rPr>
          <w:rFonts w:ascii="Times New Roman" w:hAnsi="Times New Roman" w:cs="Times New Roman"/>
          <w:sz w:val="28"/>
          <w:szCs w:val="28"/>
        </w:rPr>
        <w:t xml:space="preserve"> </w:t>
      </w:r>
      <w:r w:rsidRPr="00A66116">
        <w:rPr>
          <w:rFonts w:ascii="Times New Roman" w:hAnsi="Times New Roman" w:cs="Times New Roman"/>
          <w:sz w:val="28"/>
          <w:szCs w:val="28"/>
        </w:rPr>
        <w:t>дипломних робіт студентів IV курсу навчання спеціальності 032 Історія та археологія (спеціалізації - Країни Центрально-Східної Європи та Країни Далекого Сходу)</w:t>
      </w:r>
      <w:r w:rsidRPr="00A66116">
        <w:rPr>
          <w:rFonts w:ascii="Times New Roman" w:hAnsi="Times New Roman" w:cs="Times New Roman"/>
          <w:sz w:val="28"/>
          <w:szCs w:val="28"/>
        </w:rPr>
        <w:t>.</w:t>
      </w:r>
    </w:p>
    <w:p w:rsidR="00370070" w:rsidRPr="00A66116" w:rsidRDefault="00370070" w:rsidP="00A66116">
      <w:pPr>
        <w:pStyle w:val="5"/>
        <w:shd w:val="clear" w:color="auto" w:fill="auto"/>
        <w:spacing w:after="0" w:line="276" w:lineRule="auto"/>
        <w:ind w:left="-567" w:firstLine="709"/>
        <w:rPr>
          <w:b/>
        </w:rPr>
      </w:pPr>
      <w:r w:rsidRPr="00A66116">
        <w:rPr>
          <w:b/>
        </w:rPr>
        <w:t xml:space="preserve">ВИСТУПИЛИ: </w:t>
      </w:r>
    </w:p>
    <w:p w:rsidR="00370070" w:rsidRPr="00A66116" w:rsidRDefault="00370070" w:rsidP="00A66116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66116">
        <w:rPr>
          <w:rFonts w:ascii="Times New Roman" w:hAnsi="Times New Roman" w:cs="Times New Roman"/>
          <w:color w:val="000000" w:themeColor="text1"/>
          <w:sz w:val="28"/>
          <w:szCs w:val="28"/>
        </w:rPr>
        <w:t>Студенти</w:t>
      </w:r>
      <w:r w:rsidRPr="00A66116">
        <w:rPr>
          <w:rFonts w:ascii="Times New Roman" w:hAnsi="Times New Roman" w:cs="Times New Roman"/>
          <w:sz w:val="28"/>
          <w:szCs w:val="28"/>
        </w:rPr>
        <w:t xml:space="preserve"> IV курсу навчання спеціальності 032 Історія та археологія (спеціалізації - Країни Центрально-Східної Європи та Країни Далекого Сходу).</w:t>
      </w:r>
    </w:p>
    <w:p w:rsidR="00370070" w:rsidRPr="00A66116" w:rsidRDefault="00370070" w:rsidP="00A66116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66116">
        <w:rPr>
          <w:rFonts w:ascii="Times New Roman" w:hAnsi="Times New Roman" w:cs="Times New Roman"/>
          <w:sz w:val="28"/>
          <w:szCs w:val="28"/>
        </w:rPr>
        <w:t xml:space="preserve">Пройшло обговорення. </w:t>
      </w:r>
    </w:p>
    <w:p w:rsidR="00370070" w:rsidRPr="00A66116" w:rsidRDefault="00370070" w:rsidP="00A66116">
      <w:pPr>
        <w:spacing w:line="276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116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</w:p>
    <w:p w:rsidR="00370070" w:rsidRPr="00A66116" w:rsidRDefault="00370070" w:rsidP="00A66116">
      <w:pPr>
        <w:spacing w:line="276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116">
        <w:rPr>
          <w:rFonts w:ascii="Times New Roman" w:hAnsi="Times New Roman" w:cs="Times New Roman"/>
          <w:sz w:val="28"/>
          <w:szCs w:val="28"/>
        </w:rPr>
        <w:t>Допустити до захисту</w:t>
      </w:r>
      <w:r w:rsidRPr="00A66116">
        <w:rPr>
          <w:rFonts w:ascii="Times New Roman" w:hAnsi="Times New Roman" w:cs="Times New Roman"/>
          <w:sz w:val="28"/>
          <w:szCs w:val="28"/>
        </w:rPr>
        <w:t xml:space="preserve"> бакалаврських робіт студенті</w:t>
      </w:r>
      <w:r w:rsidRPr="00A66116">
        <w:rPr>
          <w:rFonts w:ascii="Times New Roman" w:hAnsi="Times New Roman" w:cs="Times New Roman"/>
          <w:sz w:val="28"/>
          <w:szCs w:val="28"/>
        </w:rPr>
        <w:t>в</w:t>
      </w:r>
      <w:r w:rsidRPr="00A66116">
        <w:rPr>
          <w:rFonts w:ascii="Times New Roman" w:hAnsi="Times New Roman" w:cs="Times New Roman"/>
          <w:sz w:val="28"/>
          <w:szCs w:val="28"/>
        </w:rPr>
        <w:t xml:space="preserve"> спеціальності 032 «Історія та археологія». </w:t>
      </w:r>
      <w:r w:rsidRPr="00A66116">
        <w:rPr>
          <w:rFonts w:ascii="Times New Roman" w:hAnsi="Times New Roman" w:cs="Times New Roman"/>
          <w:color w:val="000000"/>
          <w:sz w:val="28"/>
          <w:szCs w:val="28"/>
        </w:rPr>
        <w:t>Спеціалізація  – країни Далекого Сходу (Японія, Китай, Корея)</w:t>
      </w:r>
      <w:r w:rsidRPr="00A661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8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2552"/>
        <w:gridCol w:w="2551"/>
        <w:gridCol w:w="4536"/>
      </w:tblGrid>
      <w:tr w:rsidR="00370070" w:rsidRPr="00A66116" w:rsidTr="00C06216">
        <w:trPr>
          <w:trHeight w:val="798"/>
        </w:trPr>
        <w:tc>
          <w:tcPr>
            <w:tcW w:w="709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bookmarkStart w:id="1" w:name="_Hlk90457809"/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552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ПІБ студента</w:t>
            </w:r>
          </w:p>
        </w:tc>
        <w:tc>
          <w:tcPr>
            <w:tcW w:w="2551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ПІБ керівника</w:t>
            </w:r>
          </w:p>
        </w:tc>
        <w:tc>
          <w:tcPr>
            <w:tcW w:w="4536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Тема </w:t>
            </w:r>
          </w:p>
        </w:tc>
      </w:tr>
      <w:tr w:rsidR="00370070" w:rsidRPr="00A66116" w:rsidTr="00C06216">
        <w:trPr>
          <w:trHeight w:val="389"/>
        </w:trPr>
        <w:tc>
          <w:tcPr>
            <w:tcW w:w="709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552" w:type="dxa"/>
            <w:vAlign w:val="center"/>
            <w:hideMark/>
          </w:tcPr>
          <w:p w:rsidR="00370070" w:rsidRPr="00A66116" w:rsidRDefault="00370070" w:rsidP="00A6611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Боломса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Ганна Романівна</w:t>
            </w:r>
          </w:p>
        </w:tc>
        <w:tc>
          <w:tcPr>
            <w:tcW w:w="2551" w:type="dxa"/>
            <w:vAlign w:val="center"/>
            <w:hideMark/>
          </w:tcPr>
          <w:p w:rsidR="00370070" w:rsidRPr="00A66116" w:rsidRDefault="00370070" w:rsidP="00A6611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Купрій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Тетяна Георгіївна,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доцент, доцент кафедри всесвітньої історії</w:t>
            </w:r>
          </w:p>
        </w:tc>
        <w:tc>
          <w:tcPr>
            <w:tcW w:w="4536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Буддизм в ідеологічній системі Китаю (друга половина ХХ – початок ХХІ ст.)</w:t>
            </w:r>
          </w:p>
        </w:tc>
      </w:tr>
      <w:tr w:rsidR="00370070" w:rsidRPr="00A66116" w:rsidTr="00C06216">
        <w:trPr>
          <w:trHeight w:val="408"/>
        </w:trPr>
        <w:tc>
          <w:tcPr>
            <w:tcW w:w="709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552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Верховець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Денис Ігорович</w:t>
            </w:r>
          </w:p>
        </w:tc>
        <w:tc>
          <w:tcPr>
            <w:tcW w:w="2551" w:type="dxa"/>
            <w:vAlign w:val="center"/>
            <w:hideMark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Драч Оксана Олександрівна,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професор, професор кафедри всесвітньої історії</w:t>
            </w:r>
          </w:p>
        </w:tc>
        <w:tc>
          <w:tcPr>
            <w:tcW w:w="4536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Російська еміграція в Шанхаї 1917-1925  рр.</w:t>
            </w:r>
          </w:p>
        </w:tc>
      </w:tr>
      <w:tr w:rsidR="00370070" w:rsidRPr="00A66116" w:rsidTr="00370070">
        <w:trPr>
          <w:trHeight w:val="408"/>
        </w:trPr>
        <w:tc>
          <w:tcPr>
            <w:tcW w:w="709" w:type="dxa"/>
            <w:shd w:val="clear" w:color="auto" w:fill="auto"/>
            <w:vAlign w:val="center"/>
          </w:tcPr>
          <w:p w:rsidR="00370070" w:rsidRPr="00A66116" w:rsidRDefault="00370070" w:rsidP="00A6611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6"/>
                <w:szCs w:val="26"/>
                <w:lang w:eastAsia="ru-RU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6"/>
                <w:szCs w:val="26"/>
                <w:lang w:eastAsia="ru-RU"/>
              </w:rPr>
              <w:t>Галушко Марина Олександрівна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Саган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Василівна,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професор, професор кафедри всесвітньої історії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70070" w:rsidRPr="00A66116" w:rsidRDefault="00370070" w:rsidP="00A661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Жінка в суспільно-політичному житті  Китаю (90-ті роки ХХ ст. - початок ХХІ ст.)</w:t>
            </w:r>
          </w:p>
        </w:tc>
      </w:tr>
      <w:tr w:rsidR="00370070" w:rsidRPr="00A66116" w:rsidTr="00C06216">
        <w:trPr>
          <w:trHeight w:val="389"/>
        </w:trPr>
        <w:tc>
          <w:tcPr>
            <w:tcW w:w="709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Джуган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Ірина Василівна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Саган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Василівна,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професор, професор кафедри всесвітньої історії</w:t>
            </w:r>
          </w:p>
        </w:tc>
        <w:tc>
          <w:tcPr>
            <w:tcW w:w="4536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Християнські громади в Китаї у</w:t>
            </w:r>
          </w:p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другій половині ХХ ст.</w:t>
            </w:r>
          </w:p>
        </w:tc>
      </w:tr>
      <w:tr w:rsidR="00370070" w:rsidRPr="00A66116" w:rsidTr="00C06216">
        <w:trPr>
          <w:trHeight w:val="408"/>
        </w:trPr>
        <w:tc>
          <w:tcPr>
            <w:tcW w:w="709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Зайцев Денис Олексійович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Завадський Віталій Миколайович,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доцент, доцент кафедри всесвітньої історії</w:t>
            </w:r>
          </w:p>
        </w:tc>
        <w:tc>
          <w:tcPr>
            <w:tcW w:w="4536" w:type="dxa"/>
            <w:vAlign w:val="center"/>
          </w:tcPr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Мемуаристика XX століття як джерело до вивчення «Корейської війни»  (1950-1953 рр.)</w:t>
            </w:r>
          </w:p>
        </w:tc>
      </w:tr>
      <w:tr w:rsidR="00370070" w:rsidRPr="00A66116" w:rsidTr="00370070">
        <w:trPr>
          <w:trHeight w:val="389"/>
        </w:trPr>
        <w:tc>
          <w:tcPr>
            <w:tcW w:w="709" w:type="dxa"/>
            <w:shd w:val="clear" w:color="auto" w:fill="auto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6.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Іщенко Поліна Олександрівна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Саган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Галина Василівна,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., </w:t>
            </w: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професор, професор кафедри всесвітньої історії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Мусульманські громади Китаю на</w:t>
            </w:r>
          </w:p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початку ХХІ ст.: основні тенденції</w:t>
            </w:r>
          </w:p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релігійного життя.</w:t>
            </w:r>
          </w:p>
        </w:tc>
      </w:tr>
      <w:tr w:rsidR="00370070" w:rsidRPr="00A66116" w:rsidTr="00C06216">
        <w:trPr>
          <w:trHeight w:val="389"/>
        </w:trPr>
        <w:tc>
          <w:tcPr>
            <w:tcW w:w="709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7.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Кобзар Іван Віталійович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Срібняк Ігор Володимирович,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професор, професор кафедри всесвітньої історії</w:t>
            </w:r>
          </w:p>
        </w:tc>
        <w:tc>
          <w:tcPr>
            <w:tcW w:w="4536" w:type="dxa"/>
            <w:vAlign w:val="center"/>
            <w:hideMark/>
          </w:tcPr>
          <w:p w:rsidR="00370070" w:rsidRPr="00A66116" w:rsidRDefault="00370070" w:rsidP="00A661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Російсько-японська війна (1904-1905 рр.): передумови, хід воєнних дій, наслідки</w:t>
            </w:r>
          </w:p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70070" w:rsidRPr="00A66116" w:rsidTr="00C06216">
        <w:trPr>
          <w:trHeight w:val="389"/>
        </w:trPr>
        <w:tc>
          <w:tcPr>
            <w:tcW w:w="709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Коваль Вікторія Анатоліївна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Андрєєва Світлана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Серафимівна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доцент, доцент кафедри всесвітньої історії</w:t>
            </w:r>
          </w:p>
        </w:tc>
        <w:tc>
          <w:tcPr>
            <w:tcW w:w="4536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Еволюція системи середньої освіти в КНР (1949 - початок ХХІ ст.)</w:t>
            </w:r>
          </w:p>
        </w:tc>
      </w:tr>
      <w:tr w:rsidR="00370070" w:rsidRPr="00A66116" w:rsidTr="00370070">
        <w:trPr>
          <w:trHeight w:val="389"/>
        </w:trPr>
        <w:tc>
          <w:tcPr>
            <w:tcW w:w="709" w:type="dxa"/>
            <w:shd w:val="clear" w:color="auto" w:fill="auto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Лазебник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Богдан Миколайович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Гринь Дмитро Костянтинович,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доцент, доцент кафедри всесвітньої історії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70070" w:rsidRPr="00A66116" w:rsidRDefault="00370070" w:rsidP="00A661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6116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ru-RU"/>
              </w:rPr>
              <w:t>Проблема «Північних територій» в системі міжнародних відносин (1945 – початок XXI ст.)</w:t>
            </w:r>
          </w:p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70070" w:rsidRPr="00A66116" w:rsidTr="00370070">
        <w:trPr>
          <w:trHeight w:val="389"/>
        </w:trPr>
        <w:tc>
          <w:tcPr>
            <w:tcW w:w="709" w:type="dxa"/>
            <w:shd w:val="clear" w:color="auto" w:fill="auto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Лазебник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Дмитро Миколайович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Срібняк Ігор Володимирович,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професор, професор кафедри всесвітньої історії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70070" w:rsidRPr="00A66116" w:rsidRDefault="00370070" w:rsidP="00A661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Китайсько-радянські відносини (1922-1991 рр.): стан дослідження</w:t>
            </w:r>
          </w:p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70070" w:rsidRPr="00A66116" w:rsidTr="00C06216">
        <w:trPr>
          <w:trHeight w:val="389"/>
        </w:trPr>
        <w:tc>
          <w:tcPr>
            <w:tcW w:w="709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Ляпіса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Дмитро Ігорович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Срібняк Ігор Володимирович,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професор, професор кафедри всесвітньої історії</w:t>
            </w:r>
          </w:p>
        </w:tc>
        <w:tc>
          <w:tcPr>
            <w:tcW w:w="4536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ru-RU"/>
              </w:rPr>
              <w:t>Ідея національної єдності в Японії (1868  р. – початок ХХІ ст.): виникнення, особливості розвитку, сучасний стан </w:t>
            </w:r>
          </w:p>
        </w:tc>
      </w:tr>
      <w:tr w:rsidR="00370070" w:rsidRPr="00A66116" w:rsidTr="00C06216">
        <w:trPr>
          <w:trHeight w:val="389"/>
        </w:trPr>
        <w:tc>
          <w:tcPr>
            <w:tcW w:w="709" w:type="dxa"/>
            <w:shd w:val="clear" w:color="auto" w:fill="auto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Матющенкова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Анна Володимирівна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Гринь Дмитро Костянтинович,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доцент, доцент кафедри всесвітньої історії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ru-RU"/>
              </w:rPr>
              <w:t>Археологічні культури пізнього неоліту на території Китаю.</w:t>
            </w:r>
          </w:p>
        </w:tc>
      </w:tr>
      <w:tr w:rsidR="00370070" w:rsidRPr="00A66116" w:rsidTr="00C06216">
        <w:trPr>
          <w:trHeight w:val="389"/>
        </w:trPr>
        <w:tc>
          <w:tcPr>
            <w:tcW w:w="709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Рекало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Наталя Олександрівна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Драч Оксана Олександрівна,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професор, професор кафедри всесвітньої історії</w:t>
            </w:r>
          </w:p>
        </w:tc>
        <w:tc>
          <w:tcPr>
            <w:tcW w:w="4536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«Культурна революція» в Китаї у висвітленні радянської преси (1966-1976)</w:t>
            </w:r>
          </w:p>
        </w:tc>
      </w:tr>
      <w:tr w:rsidR="00370070" w:rsidRPr="00A66116" w:rsidTr="00C06216">
        <w:trPr>
          <w:trHeight w:val="389"/>
        </w:trPr>
        <w:tc>
          <w:tcPr>
            <w:tcW w:w="709" w:type="dxa"/>
            <w:vAlign w:val="center"/>
          </w:tcPr>
          <w:p w:rsidR="00370070" w:rsidRPr="00A66116" w:rsidRDefault="00370070" w:rsidP="00A6611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Хайнацький</w:t>
            </w:r>
            <w:proofErr w:type="spellEnd"/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 Даниїл Петрович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Андрєєва Світлана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Серафимівна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., </w:t>
            </w: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доцент, доцент кафедри всесвітньої історії</w:t>
            </w:r>
          </w:p>
        </w:tc>
        <w:tc>
          <w:tcPr>
            <w:tcW w:w="4536" w:type="dxa"/>
            <w:vAlign w:val="center"/>
          </w:tcPr>
          <w:p w:rsidR="00370070" w:rsidRPr="00A66116" w:rsidRDefault="00370070" w:rsidP="00A661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Діяльність Російської духовної місії в Китаї у ХІХ ст.</w:t>
            </w:r>
          </w:p>
        </w:tc>
      </w:tr>
      <w:tr w:rsidR="00370070" w:rsidRPr="00A66116" w:rsidTr="00C06216">
        <w:trPr>
          <w:trHeight w:val="389"/>
        </w:trPr>
        <w:tc>
          <w:tcPr>
            <w:tcW w:w="709" w:type="dxa"/>
            <w:vAlign w:val="center"/>
          </w:tcPr>
          <w:p w:rsidR="00370070" w:rsidRPr="00A66116" w:rsidRDefault="00370070" w:rsidP="00A6611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Шлапай Марія Андріївна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Драч Оксана Олександрівна,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професор, професор кафедри всесвітньої історії</w:t>
            </w:r>
          </w:p>
        </w:tc>
        <w:tc>
          <w:tcPr>
            <w:tcW w:w="4536" w:type="dxa"/>
            <w:vAlign w:val="center"/>
          </w:tcPr>
          <w:p w:rsidR="00370070" w:rsidRPr="00A66116" w:rsidRDefault="00370070" w:rsidP="00A661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Жінка в </w:t>
            </w:r>
            <w:proofErr w:type="spellStart"/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Цинському</w:t>
            </w:r>
            <w:proofErr w:type="spellEnd"/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 суспільстві крізь призму сімейних традицій у Китаї</w:t>
            </w:r>
          </w:p>
        </w:tc>
      </w:tr>
      <w:tr w:rsidR="00370070" w:rsidRPr="00A66116" w:rsidTr="00C06216">
        <w:trPr>
          <w:trHeight w:val="389"/>
        </w:trPr>
        <w:tc>
          <w:tcPr>
            <w:tcW w:w="709" w:type="dxa"/>
            <w:vAlign w:val="center"/>
          </w:tcPr>
          <w:p w:rsidR="00370070" w:rsidRPr="00A66116" w:rsidRDefault="00370070" w:rsidP="00A6611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Шуліка Віталій Миколайович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Купрій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Тетяна Георгіївна,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доцент, доцент кафедри всесвітньої історії</w:t>
            </w:r>
          </w:p>
        </w:tc>
        <w:tc>
          <w:tcPr>
            <w:tcW w:w="4536" w:type="dxa"/>
            <w:vAlign w:val="center"/>
          </w:tcPr>
          <w:p w:rsidR="00370070" w:rsidRPr="00A66116" w:rsidRDefault="00370070" w:rsidP="00A661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Військово-морські сили Японії: становлення та розвиток (1868 – 1945  рр.) </w:t>
            </w:r>
          </w:p>
          <w:p w:rsidR="00370070" w:rsidRPr="00A66116" w:rsidRDefault="00370070" w:rsidP="00A661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bookmarkEnd w:id="1"/>
    <w:p w:rsidR="00370070" w:rsidRPr="00A66116" w:rsidRDefault="00370070" w:rsidP="00A66116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116">
        <w:rPr>
          <w:rFonts w:ascii="Times New Roman" w:hAnsi="Times New Roman" w:cs="Times New Roman"/>
          <w:sz w:val="28"/>
          <w:szCs w:val="28"/>
        </w:rPr>
        <w:t xml:space="preserve">Допустити до захисту бакалаврських робіт студентів спеціальності 032 «Історія та археологія». </w:t>
      </w:r>
      <w:r w:rsidRPr="00A66116">
        <w:rPr>
          <w:rFonts w:ascii="Times New Roman" w:hAnsi="Times New Roman" w:cs="Times New Roman"/>
          <w:color w:val="000000"/>
          <w:sz w:val="28"/>
          <w:szCs w:val="28"/>
        </w:rPr>
        <w:t>Спеціалізація  – країни Центрально-Східної Європи (Польща, Чехія, Словаччина).</w:t>
      </w:r>
    </w:p>
    <w:tbl>
      <w:tblPr>
        <w:tblStyle w:val="a8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4252"/>
      </w:tblGrid>
      <w:tr w:rsidR="00370070" w:rsidRPr="00A66116" w:rsidTr="00C06216">
        <w:trPr>
          <w:trHeight w:val="798"/>
        </w:trPr>
        <w:tc>
          <w:tcPr>
            <w:tcW w:w="709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552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ПІБ студента</w:t>
            </w:r>
          </w:p>
        </w:tc>
        <w:tc>
          <w:tcPr>
            <w:tcW w:w="2835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ПІБ керівника</w:t>
            </w:r>
          </w:p>
        </w:tc>
        <w:tc>
          <w:tcPr>
            <w:tcW w:w="4252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Тема </w:t>
            </w:r>
          </w:p>
        </w:tc>
      </w:tr>
      <w:tr w:rsidR="00370070" w:rsidRPr="00A66116" w:rsidTr="00C06216">
        <w:trPr>
          <w:trHeight w:val="389"/>
        </w:trPr>
        <w:tc>
          <w:tcPr>
            <w:tcW w:w="709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552" w:type="dxa"/>
            <w:vAlign w:val="center"/>
            <w:hideMark/>
          </w:tcPr>
          <w:p w:rsidR="00370070" w:rsidRPr="00A66116" w:rsidRDefault="00370070" w:rsidP="00A6611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Білоус Марія Валентинівна</w:t>
            </w:r>
          </w:p>
        </w:tc>
        <w:tc>
          <w:tcPr>
            <w:tcW w:w="2835" w:type="dxa"/>
            <w:vAlign w:val="center"/>
            <w:hideMark/>
          </w:tcPr>
          <w:p w:rsidR="00370070" w:rsidRPr="00A66116" w:rsidRDefault="00370070" w:rsidP="00A6611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Андрєєва Світлана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Серафимівна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доцент, доцент кафедри всесвітньої історії</w:t>
            </w:r>
          </w:p>
        </w:tc>
        <w:tc>
          <w:tcPr>
            <w:tcW w:w="4252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Взаємини </w:t>
            </w:r>
            <w:proofErr w:type="spellStart"/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Святійшого</w:t>
            </w:r>
            <w:proofErr w:type="spellEnd"/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 Престолу та Речі Посполитої у XVI-XVIII ст.</w:t>
            </w:r>
          </w:p>
        </w:tc>
      </w:tr>
      <w:tr w:rsidR="00370070" w:rsidRPr="00A66116" w:rsidTr="00C06216">
        <w:trPr>
          <w:trHeight w:val="408"/>
        </w:trPr>
        <w:tc>
          <w:tcPr>
            <w:tcW w:w="709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552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Бурканов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Артем Михайлович</w:t>
            </w:r>
          </w:p>
        </w:tc>
        <w:tc>
          <w:tcPr>
            <w:tcW w:w="2835" w:type="dxa"/>
            <w:vAlign w:val="center"/>
            <w:hideMark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Горпинченко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Інна Володимирівна,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доцент, доцент кафедри всесвітньої історії</w:t>
            </w:r>
          </w:p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Польсько-литовські відносини в міжвоєнний період (1918-1939 рр.): політичний та військовий аспекти</w:t>
            </w:r>
          </w:p>
        </w:tc>
      </w:tr>
      <w:tr w:rsidR="00370070" w:rsidRPr="00A66116" w:rsidTr="00C06216">
        <w:trPr>
          <w:trHeight w:val="408"/>
        </w:trPr>
        <w:tc>
          <w:tcPr>
            <w:tcW w:w="709" w:type="dxa"/>
            <w:vAlign w:val="center"/>
          </w:tcPr>
          <w:p w:rsidR="00370070" w:rsidRPr="00A66116" w:rsidRDefault="00370070" w:rsidP="00A6611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552" w:type="dxa"/>
            <w:vAlign w:val="center"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6"/>
                <w:szCs w:val="26"/>
                <w:lang w:eastAsia="ru-RU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6"/>
                <w:szCs w:val="26"/>
                <w:lang w:eastAsia="ru-RU"/>
              </w:rPr>
              <w:t>Василевська Тетяна Андріївна</w:t>
            </w:r>
          </w:p>
        </w:tc>
        <w:tc>
          <w:tcPr>
            <w:tcW w:w="2835" w:type="dxa"/>
            <w:vAlign w:val="center"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Андрєєва Світлана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Серафимівна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доцент, доцент кафедри всесвітньої історії</w:t>
            </w:r>
          </w:p>
        </w:tc>
        <w:tc>
          <w:tcPr>
            <w:tcW w:w="4252" w:type="dxa"/>
            <w:vAlign w:val="center"/>
          </w:tcPr>
          <w:p w:rsidR="00370070" w:rsidRPr="00A66116" w:rsidRDefault="00370070" w:rsidP="00A661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Роль Габсбургів у боротьбі з експансією Османської імперії в Центрально-Східній Європі (XVI – XVII ст.)</w:t>
            </w:r>
          </w:p>
        </w:tc>
      </w:tr>
      <w:tr w:rsidR="00370070" w:rsidRPr="00A66116" w:rsidTr="00C06216">
        <w:trPr>
          <w:trHeight w:val="389"/>
        </w:trPr>
        <w:tc>
          <w:tcPr>
            <w:tcW w:w="709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Демчук Петро Тарасович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Панасюк Леонід Валерійович,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д.п.н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доцент, професор кафедри всесвітньої історії</w:t>
            </w:r>
          </w:p>
        </w:tc>
        <w:tc>
          <w:tcPr>
            <w:tcW w:w="4252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Опозиційні рухи в країнах Варшавського договору (друга половина ХХ ст.)</w:t>
            </w:r>
          </w:p>
        </w:tc>
      </w:tr>
      <w:tr w:rsidR="00370070" w:rsidRPr="00A66116" w:rsidTr="00C06216">
        <w:trPr>
          <w:trHeight w:val="408"/>
        </w:trPr>
        <w:tc>
          <w:tcPr>
            <w:tcW w:w="709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Дубова Вікторія Віталіївна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Панасюк Леонід Валерійович,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д.п.н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., </w:t>
            </w: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доцент, професор кафедри всесвітньої історії</w:t>
            </w:r>
          </w:p>
        </w:tc>
        <w:tc>
          <w:tcPr>
            <w:tcW w:w="4252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Суспільно-економічні структурні перетворення в Чехії в </w:t>
            </w: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ХV – ХVІІ </w:t>
            </w: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ст.</w:t>
            </w:r>
          </w:p>
        </w:tc>
      </w:tr>
      <w:tr w:rsidR="00370070" w:rsidRPr="00A66116" w:rsidTr="00C06216">
        <w:trPr>
          <w:trHeight w:val="389"/>
        </w:trPr>
        <w:tc>
          <w:tcPr>
            <w:tcW w:w="709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6. 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Залуцька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Оксана Степанівна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Завадський Віталій Миколайович,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доцент, доцент кафедри всесвітньої історії</w:t>
            </w:r>
          </w:p>
        </w:tc>
        <w:tc>
          <w:tcPr>
            <w:tcW w:w="4252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Державне будівництво в Польщі за часів режиму "санації" (1926-1939 рр.)</w:t>
            </w:r>
          </w:p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70070" w:rsidRPr="00A66116" w:rsidTr="00C06216">
        <w:trPr>
          <w:trHeight w:val="389"/>
        </w:trPr>
        <w:tc>
          <w:tcPr>
            <w:tcW w:w="709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Малашняк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Вероніка Миколаївна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Голованов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Сергій Олександрович,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к.п.н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доцент, доцент кафедри всесвітньої історії</w:t>
            </w:r>
          </w:p>
        </w:tc>
        <w:tc>
          <w:tcPr>
            <w:tcW w:w="4252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Релігійні вірування громадян Стародавнього Риму і народів Східного Середземномор’я: взаємні запозичення сакральних практик</w:t>
            </w:r>
          </w:p>
        </w:tc>
      </w:tr>
      <w:tr w:rsidR="00370070" w:rsidRPr="00A66116" w:rsidTr="00C06216">
        <w:trPr>
          <w:trHeight w:val="389"/>
        </w:trPr>
        <w:tc>
          <w:tcPr>
            <w:tcW w:w="709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Мигалко Анастасія Іванівна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Рій Григорій Євгенович, доцент кафедри всесвітньої історії</w:t>
            </w:r>
          </w:p>
        </w:tc>
        <w:tc>
          <w:tcPr>
            <w:tcW w:w="4252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Юзеф </w:t>
            </w:r>
            <w:proofErr w:type="spellStart"/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Пілсудський</w:t>
            </w:r>
            <w:proofErr w:type="spellEnd"/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очима учасників польського антикомуністичного руху 1970-1980-их років</w:t>
            </w:r>
          </w:p>
        </w:tc>
      </w:tr>
      <w:tr w:rsidR="00370070" w:rsidRPr="00A66116" w:rsidTr="00C06216">
        <w:trPr>
          <w:trHeight w:val="389"/>
        </w:trPr>
        <w:tc>
          <w:tcPr>
            <w:tcW w:w="709" w:type="dxa"/>
            <w:shd w:val="clear" w:color="auto" w:fill="auto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Мінченко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Сергій Володимирович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Голованов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Сергій Олександрович,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к.п.н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доцент, доцент кафедри всесвітньої історії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Система управління в Римській імперії періоду тетрархії</w:t>
            </w:r>
          </w:p>
        </w:tc>
      </w:tr>
      <w:tr w:rsidR="00370070" w:rsidRPr="00A66116" w:rsidTr="00C06216">
        <w:trPr>
          <w:trHeight w:val="389"/>
        </w:trPr>
        <w:tc>
          <w:tcPr>
            <w:tcW w:w="709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Ординас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Юлія Ігорівна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Горпинченко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Інна Володимирівна,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доцент, доцент кафедри всесвітньої історії</w:t>
            </w:r>
          </w:p>
        </w:tc>
        <w:tc>
          <w:tcPr>
            <w:tcW w:w="4252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Польсько-українські відносини у 1991-2014 рр.: політичний та економічний аспекти</w:t>
            </w:r>
          </w:p>
        </w:tc>
      </w:tr>
      <w:tr w:rsidR="00370070" w:rsidRPr="00A66116" w:rsidTr="00C06216">
        <w:trPr>
          <w:trHeight w:val="389"/>
        </w:trPr>
        <w:tc>
          <w:tcPr>
            <w:tcW w:w="709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Приступа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Андрій Борисович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Андрєєва Світлана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Серафимівна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доцент, доцент кафедри всесвітньої історії</w:t>
            </w:r>
          </w:p>
        </w:tc>
        <w:tc>
          <w:tcPr>
            <w:tcW w:w="4252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Археологічні культури раннього залізного віку   Центральної та Південно-Східної Європи</w:t>
            </w:r>
          </w:p>
        </w:tc>
      </w:tr>
      <w:tr w:rsidR="00370070" w:rsidRPr="00A66116" w:rsidTr="00C06216">
        <w:trPr>
          <w:trHeight w:val="389"/>
        </w:trPr>
        <w:tc>
          <w:tcPr>
            <w:tcW w:w="709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Романов Дмитро Романович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Рій Григорій Євгенович, доцент кафедри всесвітньої історії</w:t>
            </w:r>
          </w:p>
        </w:tc>
        <w:tc>
          <w:tcPr>
            <w:tcW w:w="4252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Зовнішня політика Польщі в контексті радянсько-німецьких відносин у 1934-1939 рр.</w:t>
            </w:r>
          </w:p>
        </w:tc>
      </w:tr>
      <w:tr w:rsidR="00370070" w:rsidRPr="00A66116" w:rsidTr="00C06216">
        <w:trPr>
          <w:trHeight w:val="389"/>
        </w:trPr>
        <w:tc>
          <w:tcPr>
            <w:tcW w:w="709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Фірсюк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Олександр Дмитрович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Гринь Дмитро Костянтинович,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., доцент, доцент кафедри всесвітньої </w:t>
            </w:r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історії</w:t>
            </w:r>
          </w:p>
        </w:tc>
        <w:tc>
          <w:tcPr>
            <w:tcW w:w="4252" w:type="dxa"/>
            <w:vAlign w:val="center"/>
            <w:hideMark/>
          </w:tcPr>
          <w:p w:rsidR="00370070" w:rsidRPr="00A66116" w:rsidRDefault="00370070" w:rsidP="00A66116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Повалення режиму </w:t>
            </w:r>
            <w:proofErr w:type="spellStart"/>
            <w:r w:rsidRPr="00A6611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Ніколае</w:t>
            </w:r>
            <w:proofErr w:type="spellEnd"/>
            <w:r w:rsidRPr="00A6611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Чаушеску</w:t>
            </w:r>
          </w:p>
        </w:tc>
      </w:tr>
      <w:tr w:rsidR="00370070" w:rsidRPr="00A66116" w:rsidTr="00C06216">
        <w:trPr>
          <w:trHeight w:val="389"/>
        </w:trPr>
        <w:tc>
          <w:tcPr>
            <w:tcW w:w="709" w:type="dxa"/>
            <w:vAlign w:val="center"/>
          </w:tcPr>
          <w:p w:rsidR="00370070" w:rsidRPr="00A66116" w:rsidRDefault="00370070" w:rsidP="00A6611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Цимбалюк Дмитро Олегович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Купрій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Тетяна Георгіївна,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доцент, доцент кафедри всесвітньої історії</w:t>
            </w:r>
          </w:p>
        </w:tc>
        <w:tc>
          <w:tcPr>
            <w:tcW w:w="4252" w:type="dxa"/>
            <w:vAlign w:val="center"/>
          </w:tcPr>
          <w:p w:rsidR="00370070" w:rsidRPr="00A66116" w:rsidRDefault="00370070" w:rsidP="00A6611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Друга світова війна: політика пам'яті у контексті Центрально-Східної Європи</w:t>
            </w:r>
          </w:p>
        </w:tc>
      </w:tr>
      <w:tr w:rsidR="00370070" w:rsidRPr="00A66116" w:rsidTr="00C06216">
        <w:trPr>
          <w:trHeight w:val="389"/>
        </w:trPr>
        <w:tc>
          <w:tcPr>
            <w:tcW w:w="709" w:type="dxa"/>
            <w:vAlign w:val="center"/>
          </w:tcPr>
          <w:p w:rsidR="00370070" w:rsidRPr="00A66116" w:rsidRDefault="00370070" w:rsidP="00A6611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Цицюра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Вікторія Володимирівна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Купрій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Тетяна Георгіївна,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доцент, доцент кафедри всесвітньої історії</w:t>
            </w:r>
          </w:p>
        </w:tc>
        <w:tc>
          <w:tcPr>
            <w:tcW w:w="4252" w:type="dxa"/>
            <w:vAlign w:val="center"/>
          </w:tcPr>
          <w:p w:rsidR="00370070" w:rsidRPr="00A66116" w:rsidRDefault="00370070" w:rsidP="00A661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Марія </w:t>
            </w:r>
            <w:proofErr w:type="spellStart"/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Склодовська</w:t>
            </w:r>
            <w:proofErr w:type="spellEnd"/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-Кюрі як вчена та громадська діячка (кінець ХІХ – початок ХХ ст.)</w:t>
            </w:r>
          </w:p>
        </w:tc>
      </w:tr>
      <w:tr w:rsidR="00370070" w:rsidRPr="00A66116" w:rsidTr="00370070">
        <w:trPr>
          <w:trHeight w:val="389"/>
        </w:trPr>
        <w:tc>
          <w:tcPr>
            <w:tcW w:w="709" w:type="dxa"/>
            <w:shd w:val="clear" w:color="auto" w:fill="auto"/>
            <w:vAlign w:val="center"/>
          </w:tcPr>
          <w:p w:rsidR="00370070" w:rsidRPr="00A66116" w:rsidRDefault="00370070" w:rsidP="00A6611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611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Шульган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Каріна Юріївна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0070" w:rsidRPr="00A66116" w:rsidRDefault="00370070" w:rsidP="00A661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Горпинченко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Інна Володимирівна, </w:t>
            </w:r>
            <w:proofErr w:type="spellStart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к.і.н</w:t>
            </w:r>
            <w:proofErr w:type="spellEnd"/>
            <w:r w:rsidRPr="00A66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 доцент, доцент кафедри всесвітньої історії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70070" w:rsidRPr="00A66116" w:rsidRDefault="00370070" w:rsidP="00A66116">
            <w:pPr>
              <w:spacing w:line="276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A66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Громадська та політична діяльність Леха Валенси на етапі демократичних рухів у Польщі (70-ті 80-ті рр. ХХ ст.) </w:t>
            </w:r>
          </w:p>
        </w:tc>
      </w:tr>
    </w:tbl>
    <w:p w:rsidR="00370070" w:rsidRPr="00A66116" w:rsidRDefault="00370070" w:rsidP="00A66116">
      <w:pPr>
        <w:pStyle w:val="5"/>
        <w:shd w:val="clear" w:color="auto" w:fill="auto"/>
        <w:spacing w:after="0" w:line="276" w:lineRule="auto"/>
        <w:ind w:firstLine="0"/>
        <w:rPr>
          <w:b/>
        </w:rPr>
      </w:pPr>
    </w:p>
    <w:p w:rsidR="00A66116" w:rsidRPr="00A66116" w:rsidRDefault="00A66116" w:rsidP="00A66116">
      <w:pPr>
        <w:pStyle w:val="5"/>
        <w:shd w:val="clear" w:color="auto" w:fill="auto"/>
        <w:spacing w:after="0" w:line="276" w:lineRule="auto"/>
        <w:ind w:firstLine="0"/>
        <w:rPr>
          <w:b/>
        </w:rPr>
      </w:pPr>
    </w:p>
    <w:p w:rsidR="00BD107B" w:rsidRPr="00A66116" w:rsidRDefault="00BD107B" w:rsidP="00A66116">
      <w:pPr>
        <w:pStyle w:val="5"/>
        <w:shd w:val="clear" w:color="auto" w:fill="auto"/>
        <w:spacing w:after="0" w:line="276" w:lineRule="auto"/>
        <w:ind w:left="-567" w:firstLine="709"/>
        <w:rPr>
          <w:b/>
        </w:rPr>
      </w:pPr>
      <w:r w:rsidRPr="00A66116">
        <w:rPr>
          <w:b/>
        </w:rPr>
        <w:t>СЛУХАЛИ:</w:t>
      </w:r>
    </w:p>
    <w:p w:rsidR="00BD107B" w:rsidRPr="00A66116" w:rsidRDefault="00226535" w:rsidP="00A66116">
      <w:pPr>
        <w:pStyle w:val="5"/>
        <w:shd w:val="clear" w:color="auto" w:fill="auto"/>
        <w:spacing w:after="0" w:line="276" w:lineRule="auto"/>
        <w:ind w:left="-567" w:firstLine="0"/>
      </w:pPr>
      <w:r w:rsidRPr="00A66116">
        <w:rPr>
          <w:b/>
        </w:rPr>
        <w:t xml:space="preserve"> </w:t>
      </w:r>
      <w:r w:rsidRPr="00A66116">
        <w:t>2</w:t>
      </w:r>
      <w:r w:rsidRPr="00A66116">
        <w:rPr>
          <w:b/>
        </w:rPr>
        <w:t xml:space="preserve">. </w:t>
      </w:r>
      <w:r w:rsidRPr="00A66116">
        <w:t xml:space="preserve">Наукова тема кафедри на 2022-2026 рр. </w:t>
      </w:r>
    </w:p>
    <w:p w:rsidR="00BD107B" w:rsidRPr="00A66116" w:rsidRDefault="00BD107B" w:rsidP="00A66116">
      <w:pPr>
        <w:pStyle w:val="5"/>
        <w:shd w:val="clear" w:color="auto" w:fill="auto"/>
        <w:spacing w:after="0" w:line="276" w:lineRule="auto"/>
        <w:ind w:left="-567" w:firstLine="0"/>
        <w:rPr>
          <w:b/>
        </w:rPr>
      </w:pPr>
    </w:p>
    <w:p w:rsidR="00226535" w:rsidRPr="00A66116" w:rsidRDefault="00BD107B" w:rsidP="00A66116">
      <w:pPr>
        <w:pStyle w:val="5"/>
        <w:shd w:val="clear" w:color="auto" w:fill="auto"/>
        <w:spacing w:after="0" w:line="276" w:lineRule="auto"/>
        <w:ind w:left="-567" w:firstLine="709"/>
        <w:rPr>
          <w:b/>
        </w:rPr>
      </w:pPr>
      <w:r w:rsidRPr="00A66116">
        <w:rPr>
          <w:b/>
        </w:rPr>
        <w:t xml:space="preserve">ВИСТУПИЛИ: </w:t>
      </w:r>
    </w:p>
    <w:p w:rsidR="00BD107B" w:rsidRPr="00A66116" w:rsidRDefault="00226535" w:rsidP="00A66116">
      <w:pPr>
        <w:pStyle w:val="5"/>
        <w:shd w:val="clear" w:color="auto" w:fill="auto"/>
        <w:spacing w:after="0" w:line="276" w:lineRule="auto"/>
        <w:ind w:left="-567" w:firstLine="0"/>
      </w:pPr>
      <w:r w:rsidRPr="00A66116">
        <w:t>І. В. Срібняк, з</w:t>
      </w:r>
      <w:r w:rsidR="00BD107B" w:rsidRPr="00A66116">
        <w:t>авідувач кафедр</w:t>
      </w:r>
      <w:r w:rsidRPr="00A66116">
        <w:t xml:space="preserve">и, </w:t>
      </w:r>
      <w:proofErr w:type="spellStart"/>
      <w:r w:rsidRPr="00A66116">
        <w:t>д.і.н</w:t>
      </w:r>
      <w:proofErr w:type="spellEnd"/>
      <w:r w:rsidRPr="00A66116">
        <w:t>, професор представив до розгляду перелік тем для вибору наукової теми кафедри на 2022-2026 рр.</w:t>
      </w:r>
    </w:p>
    <w:p w:rsidR="00226535" w:rsidRPr="00A66116" w:rsidRDefault="00BD107B" w:rsidP="00A6611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6116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</w:p>
    <w:p w:rsidR="00BD107B" w:rsidRPr="00A66116" w:rsidRDefault="00BD107B" w:rsidP="00A66116">
      <w:pPr>
        <w:spacing w:line="276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66116">
        <w:rPr>
          <w:rFonts w:ascii="Times New Roman" w:hAnsi="Times New Roman"/>
          <w:sz w:val="28"/>
        </w:rPr>
        <w:t xml:space="preserve">Затвердити </w:t>
      </w:r>
      <w:r w:rsidR="00226535" w:rsidRPr="00A66116">
        <w:rPr>
          <w:rFonts w:ascii="Times New Roman" w:hAnsi="Times New Roman"/>
          <w:sz w:val="28"/>
        </w:rPr>
        <w:t xml:space="preserve">наукову тему кафедри </w:t>
      </w:r>
      <w:r w:rsidR="00226535" w:rsidRPr="00A66116">
        <w:rPr>
          <w:rFonts w:ascii="Times New Roman" w:hAnsi="Times New Roman" w:cs="Times New Roman"/>
          <w:sz w:val="28"/>
        </w:rPr>
        <w:t xml:space="preserve">на 2022-2026 рр. : </w:t>
      </w:r>
      <w:r w:rsidR="00226535" w:rsidRPr="00A6611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E4B89" w:rsidRPr="00A6611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Антропологічний вимір культурно-цивілізаційного поступу народів Європи (від найдавніших часів до сьогодення)».</w:t>
      </w:r>
    </w:p>
    <w:p w:rsidR="00EF173D" w:rsidRPr="00A66116" w:rsidRDefault="00436BD2" w:rsidP="00A66116">
      <w:pPr>
        <w:pStyle w:val="5"/>
        <w:shd w:val="clear" w:color="auto" w:fill="auto"/>
        <w:spacing w:after="0" w:line="276" w:lineRule="auto"/>
        <w:ind w:left="-567" w:firstLine="709"/>
        <w:rPr>
          <w:b/>
        </w:rPr>
      </w:pPr>
      <w:r w:rsidRPr="00A66116">
        <w:rPr>
          <w:b/>
        </w:rPr>
        <w:t>СЛУХАЛИ:</w:t>
      </w:r>
    </w:p>
    <w:p w:rsidR="00EF173D" w:rsidRPr="00A66116" w:rsidRDefault="00EF173D" w:rsidP="00A66116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11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A66116">
        <w:rPr>
          <w:rFonts w:ascii="Times New Roman" w:hAnsi="Times New Roman" w:cs="Times New Roman"/>
          <w:bCs/>
          <w:sz w:val="28"/>
          <w:szCs w:val="28"/>
        </w:rPr>
        <w:t>Передзахист</w:t>
      </w:r>
      <w:proofErr w:type="spellEnd"/>
      <w:r w:rsidRPr="00A66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116">
        <w:rPr>
          <w:rFonts w:ascii="Times New Roman" w:hAnsi="Times New Roman" w:cs="Times New Roman"/>
          <w:color w:val="000000"/>
          <w:sz w:val="28"/>
          <w:szCs w:val="28"/>
        </w:rPr>
        <w:t xml:space="preserve">дипломних робіт студентів - здобувачів освіти спеціальності 032 «Історія та археологія» освітнього рівня другого (магістерського). Спеціалізація  – Історичне </w:t>
      </w:r>
      <w:proofErr w:type="spellStart"/>
      <w:r w:rsidRPr="00A66116">
        <w:rPr>
          <w:rFonts w:ascii="Times New Roman" w:hAnsi="Times New Roman" w:cs="Times New Roman"/>
          <w:color w:val="000000"/>
          <w:sz w:val="28"/>
          <w:szCs w:val="28"/>
        </w:rPr>
        <w:t>регіонознавство</w:t>
      </w:r>
      <w:proofErr w:type="spellEnd"/>
      <w:r w:rsidRPr="00A661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173D" w:rsidRPr="00A66116" w:rsidRDefault="00EF173D" w:rsidP="00A66116">
      <w:pPr>
        <w:pStyle w:val="5"/>
        <w:shd w:val="clear" w:color="auto" w:fill="auto"/>
        <w:spacing w:after="0" w:line="276" w:lineRule="auto"/>
        <w:ind w:left="-567" w:firstLine="709"/>
        <w:rPr>
          <w:b/>
        </w:rPr>
      </w:pPr>
      <w:r w:rsidRPr="00A66116">
        <w:rPr>
          <w:b/>
        </w:rPr>
        <w:t xml:space="preserve">ВИСТУПИЛИ: </w:t>
      </w:r>
    </w:p>
    <w:p w:rsidR="00EF173D" w:rsidRPr="00A66116" w:rsidRDefault="00EF173D" w:rsidP="00A66116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66116">
        <w:rPr>
          <w:rFonts w:ascii="Times New Roman" w:hAnsi="Times New Roman" w:cs="Times New Roman"/>
          <w:color w:val="000000" w:themeColor="text1"/>
          <w:sz w:val="28"/>
          <w:szCs w:val="28"/>
        </w:rPr>
        <w:t>Студенти</w:t>
      </w:r>
      <w:r w:rsidRPr="00A66116">
        <w:rPr>
          <w:rFonts w:ascii="Times New Roman" w:hAnsi="Times New Roman" w:cs="Times New Roman"/>
          <w:sz w:val="28"/>
          <w:szCs w:val="28"/>
        </w:rPr>
        <w:t xml:space="preserve"> V</w:t>
      </w:r>
      <w:r w:rsidRPr="00A66116">
        <w:rPr>
          <w:rFonts w:ascii="Times New Roman" w:hAnsi="Times New Roman" w:cs="Times New Roman"/>
          <w:sz w:val="28"/>
          <w:szCs w:val="28"/>
        </w:rPr>
        <w:t>I</w:t>
      </w:r>
      <w:r w:rsidRPr="00A66116">
        <w:rPr>
          <w:rFonts w:ascii="Times New Roman" w:hAnsi="Times New Roman" w:cs="Times New Roman"/>
          <w:sz w:val="28"/>
          <w:szCs w:val="28"/>
        </w:rPr>
        <w:t xml:space="preserve"> курсу навчання спеціальності 032 Історія та археологія (спеціалізаці</w:t>
      </w:r>
      <w:r w:rsidRPr="00A66116">
        <w:rPr>
          <w:rFonts w:ascii="Times New Roman" w:hAnsi="Times New Roman" w:cs="Times New Roman"/>
          <w:sz w:val="28"/>
          <w:szCs w:val="28"/>
        </w:rPr>
        <w:t>я</w:t>
      </w:r>
      <w:r w:rsidRPr="00A66116">
        <w:rPr>
          <w:rFonts w:ascii="Times New Roman" w:hAnsi="Times New Roman" w:cs="Times New Roman"/>
          <w:sz w:val="28"/>
          <w:szCs w:val="28"/>
        </w:rPr>
        <w:t xml:space="preserve"> </w:t>
      </w:r>
      <w:r w:rsidR="00DB55CC" w:rsidRPr="00A6611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66116">
        <w:rPr>
          <w:rFonts w:ascii="Times New Roman" w:hAnsi="Times New Roman" w:cs="Times New Roman"/>
          <w:sz w:val="28"/>
          <w:szCs w:val="28"/>
        </w:rPr>
        <w:t xml:space="preserve"> </w:t>
      </w:r>
      <w:r w:rsidRPr="00A66116">
        <w:rPr>
          <w:rFonts w:ascii="Times New Roman" w:hAnsi="Times New Roman" w:cs="Times New Roman"/>
          <w:color w:val="000000"/>
          <w:sz w:val="28"/>
          <w:szCs w:val="28"/>
        </w:rPr>
        <w:t xml:space="preserve">Історичне </w:t>
      </w:r>
      <w:proofErr w:type="spellStart"/>
      <w:r w:rsidRPr="00A66116">
        <w:rPr>
          <w:rFonts w:ascii="Times New Roman" w:hAnsi="Times New Roman" w:cs="Times New Roman"/>
          <w:color w:val="000000"/>
          <w:sz w:val="28"/>
          <w:szCs w:val="28"/>
        </w:rPr>
        <w:t>регіонознавство</w:t>
      </w:r>
      <w:proofErr w:type="spellEnd"/>
      <w:r w:rsidRPr="00A66116">
        <w:rPr>
          <w:rFonts w:ascii="Times New Roman" w:hAnsi="Times New Roman" w:cs="Times New Roman"/>
          <w:sz w:val="28"/>
          <w:szCs w:val="28"/>
        </w:rPr>
        <w:t>).</w:t>
      </w:r>
    </w:p>
    <w:p w:rsidR="00EF173D" w:rsidRPr="00A66116" w:rsidRDefault="00EF173D" w:rsidP="00A66116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66116">
        <w:rPr>
          <w:rFonts w:ascii="Times New Roman" w:hAnsi="Times New Roman" w:cs="Times New Roman"/>
          <w:sz w:val="28"/>
          <w:szCs w:val="28"/>
        </w:rPr>
        <w:t xml:space="preserve">Пройшло обговорення. </w:t>
      </w:r>
    </w:p>
    <w:p w:rsidR="00EF173D" w:rsidRPr="00A66116" w:rsidRDefault="00EF173D" w:rsidP="00A66116">
      <w:pPr>
        <w:spacing w:line="276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116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</w:p>
    <w:p w:rsidR="00EF173D" w:rsidRPr="00A66116" w:rsidRDefault="00EF173D" w:rsidP="00A66116">
      <w:pPr>
        <w:spacing w:line="276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116">
        <w:rPr>
          <w:rFonts w:ascii="Times New Roman" w:hAnsi="Times New Roman" w:cs="Times New Roman"/>
          <w:sz w:val="28"/>
          <w:szCs w:val="28"/>
        </w:rPr>
        <w:t xml:space="preserve">Допустити до захисту </w:t>
      </w:r>
      <w:r w:rsidR="00436BD2" w:rsidRPr="00A66116">
        <w:rPr>
          <w:rFonts w:ascii="Times New Roman" w:hAnsi="Times New Roman" w:cs="Times New Roman"/>
          <w:sz w:val="28"/>
          <w:szCs w:val="28"/>
        </w:rPr>
        <w:t>магістерських</w:t>
      </w:r>
      <w:r w:rsidRPr="00A66116">
        <w:rPr>
          <w:rFonts w:ascii="Times New Roman" w:hAnsi="Times New Roman" w:cs="Times New Roman"/>
          <w:sz w:val="28"/>
          <w:szCs w:val="28"/>
        </w:rPr>
        <w:t xml:space="preserve"> робіт студентів спеціальності 032 «Історія та археологія». </w:t>
      </w:r>
      <w:r w:rsidRPr="00A66116">
        <w:rPr>
          <w:rFonts w:ascii="Times New Roman" w:hAnsi="Times New Roman" w:cs="Times New Roman"/>
          <w:color w:val="000000"/>
          <w:sz w:val="28"/>
          <w:szCs w:val="28"/>
        </w:rPr>
        <w:t xml:space="preserve">Спеціалізація  – </w:t>
      </w:r>
      <w:r w:rsidR="00DB55CC" w:rsidRPr="00A66116">
        <w:rPr>
          <w:rFonts w:ascii="Times New Roman" w:hAnsi="Times New Roman" w:cs="Times New Roman"/>
          <w:color w:val="000000"/>
          <w:sz w:val="28"/>
          <w:szCs w:val="28"/>
        </w:rPr>
        <w:t xml:space="preserve">Історичне </w:t>
      </w:r>
      <w:proofErr w:type="spellStart"/>
      <w:r w:rsidR="00DB55CC" w:rsidRPr="00A66116">
        <w:rPr>
          <w:rFonts w:ascii="Times New Roman" w:hAnsi="Times New Roman" w:cs="Times New Roman"/>
          <w:color w:val="000000"/>
          <w:sz w:val="28"/>
          <w:szCs w:val="28"/>
        </w:rPr>
        <w:t>регіонознавство</w:t>
      </w:r>
      <w:proofErr w:type="spellEnd"/>
    </w:p>
    <w:p w:rsidR="00A66116" w:rsidRPr="00A66116" w:rsidRDefault="00A66116" w:rsidP="00A66116">
      <w:pPr>
        <w:pStyle w:val="5"/>
        <w:shd w:val="clear" w:color="auto" w:fill="auto"/>
        <w:spacing w:after="0" w:line="276" w:lineRule="auto"/>
        <w:ind w:left="-567" w:firstLine="709"/>
        <w:rPr>
          <w:b/>
        </w:rPr>
      </w:pPr>
      <w:r w:rsidRPr="00A66116">
        <w:rPr>
          <w:b/>
        </w:rPr>
        <w:lastRenderedPageBreak/>
        <w:t>СЛУХАЛИ</w:t>
      </w:r>
      <w:r w:rsidRPr="00A66116">
        <w:rPr>
          <w:b/>
        </w:rPr>
        <w:t>:</w:t>
      </w:r>
    </w:p>
    <w:p w:rsidR="00EF173D" w:rsidRPr="00A66116" w:rsidRDefault="00A66116" w:rsidP="00A66116">
      <w:pPr>
        <w:spacing w:line="276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116">
        <w:rPr>
          <w:rFonts w:ascii="Times New Roman" w:hAnsi="Times New Roman" w:cs="Times New Roman"/>
          <w:bCs/>
          <w:sz w:val="28"/>
          <w:szCs w:val="28"/>
        </w:rPr>
        <w:t>4. Звітування аспірантів III року навчання про проходження практики</w:t>
      </w:r>
    </w:p>
    <w:p w:rsidR="00A66116" w:rsidRPr="00A66116" w:rsidRDefault="00A66116" w:rsidP="00A66116">
      <w:pPr>
        <w:pStyle w:val="5"/>
        <w:shd w:val="clear" w:color="auto" w:fill="auto"/>
        <w:spacing w:after="0" w:line="276" w:lineRule="auto"/>
        <w:ind w:left="-567" w:firstLine="709"/>
        <w:rPr>
          <w:b/>
        </w:rPr>
      </w:pPr>
      <w:r w:rsidRPr="00A66116">
        <w:rPr>
          <w:b/>
        </w:rPr>
        <w:t xml:space="preserve">ВИСТУПИЛИ: </w:t>
      </w:r>
    </w:p>
    <w:p w:rsidR="00A66116" w:rsidRPr="00A66116" w:rsidRDefault="00A66116" w:rsidP="00A66116">
      <w:pPr>
        <w:spacing w:line="276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116">
        <w:rPr>
          <w:rFonts w:ascii="Times New Roman" w:hAnsi="Times New Roman" w:cs="Times New Roman"/>
          <w:bCs/>
          <w:sz w:val="28"/>
          <w:szCs w:val="28"/>
        </w:rPr>
        <w:t xml:space="preserve">І.В. Срібняк, завідувач кафедри всесвітньої історії, </w:t>
      </w:r>
      <w:proofErr w:type="spellStart"/>
      <w:r w:rsidRPr="00A66116">
        <w:rPr>
          <w:rFonts w:ascii="Times New Roman" w:hAnsi="Times New Roman" w:cs="Times New Roman"/>
          <w:bCs/>
          <w:sz w:val="28"/>
          <w:szCs w:val="28"/>
        </w:rPr>
        <w:t>д.і.н</w:t>
      </w:r>
      <w:proofErr w:type="spellEnd"/>
      <w:r w:rsidRPr="00A66116">
        <w:rPr>
          <w:rFonts w:ascii="Times New Roman" w:hAnsi="Times New Roman" w:cs="Times New Roman"/>
          <w:bCs/>
          <w:sz w:val="28"/>
          <w:szCs w:val="28"/>
        </w:rPr>
        <w:t>, професор; Г.М.</w:t>
      </w:r>
      <w:r w:rsidRPr="00A661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6116">
        <w:rPr>
          <w:rFonts w:ascii="Times New Roman" w:hAnsi="Times New Roman" w:cs="Times New Roman"/>
          <w:bCs/>
          <w:sz w:val="28"/>
          <w:szCs w:val="28"/>
        </w:rPr>
        <w:t>Надтока</w:t>
      </w:r>
      <w:proofErr w:type="spellEnd"/>
      <w:r w:rsidRPr="00A6611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66116">
        <w:rPr>
          <w:rFonts w:ascii="Times New Roman" w:hAnsi="Times New Roman" w:cs="Times New Roman"/>
          <w:bCs/>
          <w:sz w:val="28"/>
          <w:szCs w:val="28"/>
        </w:rPr>
        <w:t>д.і.н</w:t>
      </w:r>
      <w:proofErr w:type="spellEnd"/>
      <w:r w:rsidRPr="00A66116">
        <w:rPr>
          <w:rFonts w:ascii="Times New Roman" w:hAnsi="Times New Roman" w:cs="Times New Roman"/>
          <w:bCs/>
          <w:sz w:val="28"/>
          <w:szCs w:val="28"/>
        </w:rPr>
        <w:t>, професор; О.О. Драч</w:t>
      </w:r>
      <w:r w:rsidRPr="00A6611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66116" w:rsidRPr="00A66116" w:rsidRDefault="00A66116" w:rsidP="00A66116">
      <w:pPr>
        <w:spacing w:line="276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116">
        <w:rPr>
          <w:rFonts w:ascii="Times New Roman" w:hAnsi="Times New Roman" w:cs="Times New Roman"/>
          <w:bCs/>
          <w:sz w:val="28"/>
          <w:szCs w:val="28"/>
        </w:rPr>
        <w:t>В.В.</w:t>
      </w:r>
      <w:r w:rsidRPr="00A66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116">
        <w:rPr>
          <w:rFonts w:ascii="Times New Roman" w:hAnsi="Times New Roman" w:cs="Times New Roman"/>
          <w:bCs/>
          <w:sz w:val="28"/>
          <w:szCs w:val="28"/>
        </w:rPr>
        <w:t>Ковальчук</w:t>
      </w:r>
      <w:r w:rsidRPr="00A66116">
        <w:rPr>
          <w:rFonts w:ascii="Times New Roman" w:hAnsi="Times New Roman" w:cs="Times New Roman"/>
          <w:bCs/>
          <w:sz w:val="28"/>
          <w:szCs w:val="28"/>
        </w:rPr>
        <w:t>, аспірантка III року навчання;</w:t>
      </w:r>
      <w:r w:rsidRPr="00A66116">
        <w:rPr>
          <w:rFonts w:ascii="Times New Roman" w:hAnsi="Times New Roman" w:cs="Times New Roman"/>
          <w:bCs/>
          <w:sz w:val="28"/>
          <w:szCs w:val="28"/>
        </w:rPr>
        <w:t xml:space="preserve"> В.І. </w:t>
      </w:r>
      <w:proofErr w:type="spellStart"/>
      <w:r w:rsidRPr="00A66116">
        <w:rPr>
          <w:rFonts w:ascii="Times New Roman" w:hAnsi="Times New Roman" w:cs="Times New Roman"/>
          <w:bCs/>
          <w:sz w:val="28"/>
          <w:szCs w:val="28"/>
        </w:rPr>
        <w:t>Заліщук</w:t>
      </w:r>
      <w:proofErr w:type="spellEnd"/>
      <w:r w:rsidRPr="00A66116">
        <w:rPr>
          <w:rFonts w:ascii="Times New Roman" w:hAnsi="Times New Roman" w:cs="Times New Roman"/>
          <w:bCs/>
          <w:sz w:val="28"/>
          <w:szCs w:val="28"/>
        </w:rPr>
        <w:t>, аспірант III року</w:t>
      </w:r>
      <w:r w:rsidRPr="00A66116">
        <w:rPr>
          <w:rFonts w:ascii="Times New Roman" w:hAnsi="Times New Roman" w:cs="Times New Roman"/>
          <w:bCs/>
          <w:sz w:val="28"/>
          <w:szCs w:val="28"/>
        </w:rPr>
        <w:t xml:space="preserve"> навчання; О.Ю. </w:t>
      </w:r>
      <w:proofErr w:type="spellStart"/>
      <w:r w:rsidRPr="00A66116">
        <w:rPr>
          <w:rFonts w:ascii="Times New Roman" w:hAnsi="Times New Roman" w:cs="Times New Roman"/>
          <w:bCs/>
          <w:sz w:val="28"/>
          <w:szCs w:val="28"/>
        </w:rPr>
        <w:t>Мареєв</w:t>
      </w:r>
      <w:proofErr w:type="spellEnd"/>
      <w:r w:rsidRPr="00A66116">
        <w:rPr>
          <w:rFonts w:ascii="Times New Roman" w:hAnsi="Times New Roman" w:cs="Times New Roman"/>
          <w:bCs/>
          <w:sz w:val="28"/>
          <w:szCs w:val="28"/>
        </w:rPr>
        <w:t xml:space="preserve">, аспірант III року навчання. </w:t>
      </w:r>
    </w:p>
    <w:p w:rsidR="00A66116" w:rsidRPr="00A66116" w:rsidRDefault="00A66116" w:rsidP="00A66116">
      <w:pPr>
        <w:spacing w:line="276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116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</w:p>
    <w:p w:rsidR="00EF173D" w:rsidRPr="00A66116" w:rsidRDefault="00A66116" w:rsidP="00A66116">
      <w:pPr>
        <w:spacing w:line="276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116">
        <w:rPr>
          <w:rFonts w:ascii="Times New Roman" w:hAnsi="Times New Roman" w:cs="Times New Roman"/>
          <w:bCs/>
          <w:sz w:val="28"/>
          <w:szCs w:val="28"/>
        </w:rPr>
        <w:t>Затвердити результати проходження практики аспірантів III року навчання.</w:t>
      </w:r>
    </w:p>
    <w:p w:rsidR="00BD107B" w:rsidRPr="00A14511" w:rsidRDefault="00BD107B" w:rsidP="00226535">
      <w:pPr>
        <w:pStyle w:val="a4"/>
        <w:spacing w:after="0" w:line="276" w:lineRule="auto"/>
        <w:ind w:left="-567"/>
        <w:jc w:val="both"/>
        <w:rPr>
          <w:rFonts w:ascii="Times New Roman" w:hAnsi="Times New Roman"/>
          <w:sz w:val="28"/>
        </w:rPr>
      </w:pPr>
    </w:p>
    <w:p w:rsidR="00BD107B" w:rsidRDefault="00BD107B" w:rsidP="00BD107B">
      <w:pPr>
        <w:pStyle w:val="a4"/>
        <w:spacing w:after="0" w:line="276" w:lineRule="auto"/>
        <w:ind w:left="153"/>
        <w:jc w:val="both"/>
        <w:rPr>
          <w:rFonts w:ascii="Times New Roman" w:hAnsi="Times New Roman"/>
          <w:sz w:val="28"/>
        </w:rPr>
      </w:pPr>
    </w:p>
    <w:p w:rsidR="004C1F19" w:rsidRPr="00A14511" w:rsidRDefault="004C1F19" w:rsidP="00BD107B">
      <w:pPr>
        <w:pStyle w:val="a4"/>
        <w:spacing w:after="0" w:line="276" w:lineRule="auto"/>
        <w:ind w:left="153"/>
        <w:jc w:val="both"/>
        <w:rPr>
          <w:rFonts w:ascii="Times New Roman" w:hAnsi="Times New Roman"/>
          <w:sz w:val="28"/>
        </w:rPr>
      </w:pPr>
    </w:p>
    <w:p w:rsidR="00BD107B" w:rsidRPr="00226535" w:rsidRDefault="00BD107B" w:rsidP="00226535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BD107B" w:rsidRPr="00A14511" w:rsidRDefault="00BD107B" w:rsidP="00BD107B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BD107B" w:rsidRPr="00A14511" w:rsidRDefault="00BD107B" w:rsidP="00BD107B">
      <w:pPr>
        <w:pStyle w:val="a5"/>
        <w:spacing w:before="0" w:beforeAutospacing="0" w:after="0" w:afterAutospacing="0"/>
        <w:rPr>
          <w:color w:val="000000"/>
          <w:sz w:val="28"/>
          <w:szCs w:val="26"/>
          <w:lang w:val="uk-UA"/>
        </w:rPr>
      </w:pPr>
      <w:r w:rsidRPr="00A14511">
        <w:rPr>
          <w:color w:val="000000"/>
          <w:sz w:val="28"/>
          <w:szCs w:val="26"/>
          <w:lang w:val="uk-UA"/>
        </w:rPr>
        <w:t>Завідувач кафедри всесвітньої історії</w:t>
      </w:r>
    </w:p>
    <w:p w:rsidR="00BD107B" w:rsidRPr="00A14511" w:rsidRDefault="00BD107B" w:rsidP="00BD107B">
      <w:pPr>
        <w:pStyle w:val="a5"/>
        <w:spacing w:before="0" w:beforeAutospacing="0" w:after="0" w:afterAutospacing="0"/>
        <w:rPr>
          <w:color w:val="000000"/>
          <w:sz w:val="28"/>
          <w:szCs w:val="26"/>
          <w:lang w:val="uk-UA"/>
        </w:rPr>
      </w:pPr>
      <w:r w:rsidRPr="00A14511">
        <w:rPr>
          <w:color w:val="000000"/>
          <w:sz w:val="28"/>
          <w:szCs w:val="26"/>
          <w:lang w:val="uk-UA"/>
        </w:rPr>
        <w:t>Історико-філософського факультету</w:t>
      </w:r>
    </w:p>
    <w:p w:rsidR="00BD107B" w:rsidRPr="00A14511" w:rsidRDefault="00BD107B" w:rsidP="00BD107B">
      <w:pPr>
        <w:pStyle w:val="a5"/>
        <w:spacing w:before="0" w:beforeAutospacing="0" w:after="0" w:afterAutospacing="0"/>
        <w:rPr>
          <w:color w:val="000000"/>
          <w:sz w:val="28"/>
          <w:szCs w:val="26"/>
          <w:lang w:val="uk-UA"/>
        </w:rPr>
      </w:pPr>
      <w:r w:rsidRPr="00A14511">
        <w:rPr>
          <w:color w:val="000000"/>
          <w:sz w:val="28"/>
          <w:szCs w:val="26"/>
          <w:lang w:val="uk-UA"/>
        </w:rPr>
        <w:t>Київського університету імені Бориса Грінченка</w:t>
      </w:r>
    </w:p>
    <w:p w:rsidR="00BD107B" w:rsidRPr="00A14511" w:rsidRDefault="00BD107B" w:rsidP="00BD107B">
      <w:pPr>
        <w:pStyle w:val="a5"/>
        <w:spacing w:before="0" w:beforeAutospacing="0" w:after="0" w:afterAutospacing="0"/>
        <w:rPr>
          <w:color w:val="000000"/>
          <w:sz w:val="28"/>
          <w:szCs w:val="26"/>
          <w:lang w:val="uk-UA"/>
        </w:rPr>
      </w:pPr>
      <w:r w:rsidRPr="00A14511">
        <w:rPr>
          <w:color w:val="000000"/>
          <w:sz w:val="28"/>
          <w:szCs w:val="26"/>
          <w:lang w:val="uk-UA"/>
        </w:rPr>
        <w:t>доктор історичних наук, професор                                                Ігор СРІБНЯК</w:t>
      </w:r>
    </w:p>
    <w:p w:rsidR="00BD107B" w:rsidRPr="00A14511" w:rsidRDefault="00BD107B" w:rsidP="00BD107B">
      <w:pPr>
        <w:pStyle w:val="a5"/>
        <w:spacing w:before="0" w:beforeAutospacing="0" w:after="0" w:afterAutospacing="0"/>
        <w:rPr>
          <w:color w:val="000000"/>
          <w:sz w:val="28"/>
          <w:szCs w:val="26"/>
          <w:lang w:val="uk-UA"/>
        </w:rPr>
      </w:pPr>
    </w:p>
    <w:p w:rsidR="00BD107B" w:rsidRPr="00A14511" w:rsidRDefault="00BD107B" w:rsidP="00BD107B">
      <w:pPr>
        <w:pStyle w:val="a5"/>
        <w:spacing w:before="0" w:beforeAutospacing="0" w:after="0" w:afterAutospacing="0"/>
        <w:rPr>
          <w:color w:val="000000"/>
          <w:sz w:val="28"/>
          <w:szCs w:val="26"/>
          <w:lang w:val="uk-UA"/>
        </w:rPr>
      </w:pPr>
    </w:p>
    <w:p w:rsidR="00BD107B" w:rsidRPr="00BD107B" w:rsidRDefault="00BD107B" w:rsidP="00BD107B">
      <w:pPr>
        <w:pStyle w:val="a5"/>
        <w:spacing w:before="0" w:beforeAutospacing="0" w:after="0" w:afterAutospacing="0"/>
        <w:rPr>
          <w:color w:val="000000"/>
          <w:sz w:val="28"/>
          <w:szCs w:val="26"/>
          <w:lang w:val="uk-UA"/>
        </w:rPr>
      </w:pPr>
      <w:r w:rsidRPr="00A14511">
        <w:rPr>
          <w:color w:val="000000"/>
          <w:sz w:val="28"/>
          <w:szCs w:val="26"/>
          <w:lang w:val="uk-UA"/>
        </w:rPr>
        <w:t xml:space="preserve">Секретар кафедри                                                                   </w:t>
      </w:r>
      <w:r w:rsidRPr="00BD107B">
        <w:rPr>
          <w:color w:val="000000"/>
          <w:sz w:val="28"/>
          <w:szCs w:val="26"/>
          <w:lang w:val="uk-UA"/>
        </w:rPr>
        <w:t>Яна МАРТЬЯНОВА</w:t>
      </w:r>
    </w:p>
    <w:p w:rsidR="00BD107B" w:rsidRPr="00BD107B" w:rsidRDefault="00BD107B" w:rsidP="00BD107B">
      <w:pPr>
        <w:pStyle w:val="a4"/>
        <w:spacing w:after="0" w:line="240" w:lineRule="auto"/>
        <w:ind w:left="153"/>
        <w:jc w:val="both"/>
        <w:rPr>
          <w:rFonts w:ascii="Times New Roman" w:hAnsi="Times New Roman"/>
          <w:sz w:val="28"/>
        </w:rPr>
      </w:pPr>
    </w:p>
    <w:p w:rsidR="00BD107B" w:rsidRDefault="00BD107B"/>
    <w:sectPr w:rsidR="00BD107B" w:rsidSect="00BD107B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96320"/>
    <w:multiLevelType w:val="hybridMultilevel"/>
    <w:tmpl w:val="667A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24414"/>
    <w:multiLevelType w:val="hybridMultilevel"/>
    <w:tmpl w:val="FAD0C3A2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867"/>
    <w:rsid w:val="00010964"/>
    <w:rsid w:val="00191700"/>
    <w:rsid w:val="00226535"/>
    <w:rsid w:val="00370070"/>
    <w:rsid w:val="003A636E"/>
    <w:rsid w:val="003E4E91"/>
    <w:rsid w:val="00436BD2"/>
    <w:rsid w:val="00481A05"/>
    <w:rsid w:val="004C1F19"/>
    <w:rsid w:val="00802754"/>
    <w:rsid w:val="009309FE"/>
    <w:rsid w:val="00A14511"/>
    <w:rsid w:val="00A66116"/>
    <w:rsid w:val="00AF0F57"/>
    <w:rsid w:val="00B114F2"/>
    <w:rsid w:val="00BC6B8E"/>
    <w:rsid w:val="00BD107B"/>
    <w:rsid w:val="00C4048D"/>
    <w:rsid w:val="00D561AE"/>
    <w:rsid w:val="00DB55CC"/>
    <w:rsid w:val="00E03867"/>
    <w:rsid w:val="00E634B4"/>
    <w:rsid w:val="00EA035D"/>
    <w:rsid w:val="00EE4B89"/>
    <w:rsid w:val="00E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EFAA"/>
  <w15:docId w15:val="{548F3559-2F6E-4AB5-ACD1-22FB2C7F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107B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0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5"/>
    <w:uiPriority w:val="99"/>
    <w:locked/>
    <w:rsid w:val="00BD107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3"/>
    <w:basedOn w:val="a3"/>
    <w:uiPriority w:val="99"/>
    <w:rsid w:val="00BD107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5">
    <w:name w:val="Основной текст5"/>
    <w:basedOn w:val="a"/>
    <w:link w:val="a3"/>
    <w:uiPriority w:val="99"/>
    <w:rsid w:val="00BD107B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D107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D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C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F1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37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1393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Яна Мартьянова</cp:lastModifiedBy>
  <cp:revision>27</cp:revision>
  <cp:lastPrinted>2022-01-12T15:05:00Z</cp:lastPrinted>
  <dcterms:created xsi:type="dcterms:W3CDTF">2022-05-16T16:57:00Z</dcterms:created>
  <dcterms:modified xsi:type="dcterms:W3CDTF">2022-06-22T12:53:00Z</dcterms:modified>
</cp:coreProperties>
</file>