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E922" w14:textId="4B146234" w:rsidR="00610DCB" w:rsidRPr="000C479E" w:rsidRDefault="00610DCB" w:rsidP="00C93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0C479E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Протокол № 5</w:t>
      </w:r>
    </w:p>
    <w:p w14:paraId="2F689B50" w14:textId="77777777" w:rsidR="00610DCB" w:rsidRPr="000C479E" w:rsidRDefault="00610DCB" w:rsidP="00C93A6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0C479E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 засідання кафедри</w:t>
      </w:r>
      <w:r w:rsidRPr="000C479E">
        <w:rPr>
          <w:rFonts w:ascii="Helvetica" w:eastAsia="Times New Roman" w:hAnsi="Helvetica" w:cs="Helvetica"/>
          <w:b/>
          <w:color w:val="000000"/>
          <w:szCs w:val="21"/>
          <w:lang w:val="uk-UA"/>
        </w:rPr>
        <w:t xml:space="preserve"> </w:t>
      </w:r>
      <w:r w:rsidRPr="000C479E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всесвітньої історії </w:t>
      </w:r>
    </w:p>
    <w:p w14:paraId="5B1B1D5C" w14:textId="77777777" w:rsidR="00610DCB" w:rsidRPr="000C479E" w:rsidRDefault="00610DCB" w:rsidP="00C93A6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0C479E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Історико-філософського факультету </w:t>
      </w:r>
    </w:p>
    <w:p w14:paraId="3A422F55" w14:textId="77777777" w:rsidR="00610DCB" w:rsidRPr="000C479E" w:rsidRDefault="00610DCB" w:rsidP="00C93A6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  <w:szCs w:val="21"/>
          <w:lang w:val="uk-UA"/>
        </w:rPr>
      </w:pPr>
      <w:r w:rsidRPr="000C479E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Київського університету імені Бориса Грінченка </w:t>
      </w:r>
    </w:p>
    <w:p w14:paraId="181EB2B6" w14:textId="4D81C7B6" w:rsidR="00610DCB" w:rsidRPr="000C479E" w:rsidRDefault="00610DCB" w:rsidP="00C93A6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  <w:szCs w:val="21"/>
          <w:lang w:val="uk-UA"/>
        </w:rPr>
      </w:pPr>
      <w:r w:rsidRPr="000C479E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від 30 листопада 2020 р.</w:t>
      </w:r>
    </w:p>
    <w:p w14:paraId="6CBAB9FE" w14:textId="77777777" w:rsidR="00610DCB" w:rsidRDefault="00610DCB" w:rsidP="00610DCB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27E4939" w14:textId="77777777" w:rsidR="00610DCB" w:rsidRDefault="00610DCB" w:rsidP="00610DC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С.С. Андрєєва,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доцент В.М. Завадський.</w:t>
      </w:r>
    </w:p>
    <w:p w14:paraId="51CBE49A" w14:textId="77777777" w:rsidR="00610DCB" w:rsidRDefault="00610DCB" w:rsidP="00610DC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кафедри:</w:t>
      </w:r>
      <w:r>
        <w:rPr>
          <w:rFonts w:ascii="Times New Roman" w:hAnsi="Times New Roman"/>
          <w:sz w:val="28"/>
          <w:szCs w:val="28"/>
          <w:lang w:val="uk-UA"/>
        </w:rPr>
        <w:t xml:space="preserve"> Я.В. Мартьянова.</w:t>
      </w:r>
    </w:p>
    <w:p w14:paraId="160DBA12" w14:textId="77777777" w:rsidR="00610DCB" w:rsidRDefault="00610DCB" w:rsidP="00610DC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14:paraId="27A7FB04" w14:textId="77777777" w:rsidR="00610DCB" w:rsidRDefault="00610DCB" w:rsidP="00610DC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ПОРЯДОК ДЕННИЙ:</w:t>
      </w:r>
    </w:p>
    <w:p w14:paraId="6A3587F3" w14:textId="1F1D42BF" w:rsidR="00B97085" w:rsidRDefault="00B97085" w:rsidP="00B9708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57D">
        <w:rPr>
          <w:rFonts w:ascii="Times New Roman" w:hAnsi="Times New Roman"/>
          <w:sz w:val="28"/>
          <w:szCs w:val="28"/>
          <w:lang w:val="uk-UA"/>
        </w:rPr>
        <w:t>План науково</w:t>
      </w:r>
      <w:r>
        <w:rPr>
          <w:rFonts w:ascii="Times New Roman" w:hAnsi="Times New Roman"/>
          <w:sz w:val="28"/>
          <w:szCs w:val="28"/>
          <w:lang w:val="uk-UA"/>
        </w:rPr>
        <w:t>ї роботи кафедри на грудень 2020</w:t>
      </w:r>
      <w:r w:rsidRPr="0030457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434B7">
        <w:rPr>
          <w:rFonts w:ascii="Times New Roman" w:hAnsi="Times New Roman"/>
          <w:sz w:val="28"/>
          <w:szCs w:val="28"/>
          <w:lang w:val="uk-UA"/>
        </w:rPr>
        <w:t>.</w:t>
      </w:r>
    </w:p>
    <w:p w14:paraId="2C26D9E7" w14:textId="082F7161" w:rsidR="00C23E08" w:rsidRPr="00331627" w:rsidRDefault="00C23E08" w:rsidP="00C23E08">
      <w:pPr>
        <w:pStyle w:val="a4"/>
        <w:numPr>
          <w:ilvl w:val="0"/>
          <w:numId w:val="2"/>
        </w:numPr>
        <w:spacing w:after="12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31627">
        <w:rPr>
          <w:color w:val="000000"/>
          <w:sz w:val="28"/>
          <w:szCs w:val="28"/>
          <w:lang w:val="uk-UA"/>
        </w:rPr>
        <w:t>Бази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мовної</w:t>
      </w:r>
      <w:proofErr w:type="spellEnd"/>
      <w:r>
        <w:rPr>
          <w:color w:val="000000"/>
          <w:sz w:val="28"/>
          <w:szCs w:val="28"/>
          <w:lang w:val="uk-UA"/>
        </w:rPr>
        <w:t xml:space="preserve"> та експертно-аналітичної практики</w:t>
      </w:r>
      <w:r w:rsidRPr="00331627">
        <w:rPr>
          <w:color w:val="000000"/>
          <w:sz w:val="28"/>
          <w:szCs w:val="28"/>
          <w:lang w:val="uk-UA"/>
        </w:rPr>
        <w:t xml:space="preserve"> для студентів IV курсу першого освітнього рівня денної форми навчання спеціальності 032 «Історія та археологія». Спеціалізації – Країни Південної Європи, Кр</w:t>
      </w:r>
      <w:r w:rsidR="008D14C7">
        <w:rPr>
          <w:color w:val="000000"/>
          <w:sz w:val="28"/>
          <w:szCs w:val="28"/>
          <w:lang w:val="uk-UA"/>
        </w:rPr>
        <w:t>аїни Центрально- Східної Європи</w:t>
      </w:r>
      <w:r w:rsidR="009434B7">
        <w:rPr>
          <w:color w:val="000000"/>
          <w:sz w:val="28"/>
          <w:szCs w:val="28"/>
          <w:lang w:val="uk-UA"/>
        </w:rPr>
        <w:t>.</w:t>
      </w:r>
    </w:p>
    <w:p w14:paraId="2CE16B69" w14:textId="6C8C57EA" w:rsidR="00C23E08" w:rsidRDefault="002439F8" w:rsidP="002439F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Обговорення сертифікації ЕНК з «Джерелознавства, архівознавства, музеєзнавства»</w:t>
      </w:r>
      <w:r w:rsidR="009434B7">
        <w:rPr>
          <w:rFonts w:ascii="Times New Roman" w:hAnsi="Times New Roman"/>
          <w:sz w:val="28"/>
          <w:szCs w:val="28"/>
          <w:lang w:val="uk-UA"/>
        </w:rPr>
        <w:t>.</w:t>
      </w:r>
    </w:p>
    <w:p w14:paraId="5F15926F" w14:textId="5F4E57F0" w:rsidR="00AA12EE" w:rsidRDefault="00AA12EE" w:rsidP="00AA12EE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</w:t>
      </w:r>
      <w:r w:rsidRPr="00AA12EE">
        <w:rPr>
          <w:rFonts w:ascii="Times New Roman" w:hAnsi="Times New Roman"/>
          <w:sz w:val="28"/>
          <w:szCs w:val="28"/>
          <w:lang w:val="uk-UA"/>
        </w:rPr>
        <w:t xml:space="preserve"> до захисту курсових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B906BBA" w14:textId="66BBE8D0" w:rsidR="0032341B" w:rsidRDefault="0032341B" w:rsidP="0032341B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каталогу вибіркових дисциплін кафедри. </w:t>
      </w:r>
    </w:p>
    <w:p w14:paraId="51DF4F20" w14:textId="6445735D" w:rsidR="00F67A78" w:rsidRDefault="00F67A78" w:rsidP="00F67A7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A78">
        <w:rPr>
          <w:rFonts w:ascii="Times New Roman" w:hAnsi="Times New Roman"/>
          <w:sz w:val="28"/>
          <w:szCs w:val="28"/>
          <w:lang w:val="uk-UA"/>
        </w:rPr>
        <w:t>Відвідуван</w:t>
      </w:r>
      <w:r>
        <w:rPr>
          <w:rFonts w:ascii="Times New Roman" w:hAnsi="Times New Roman"/>
          <w:sz w:val="28"/>
          <w:szCs w:val="28"/>
          <w:lang w:val="uk-UA"/>
        </w:rPr>
        <w:t xml:space="preserve">ня навчальних занять студентами першого та другого освітніх рівнів. </w:t>
      </w:r>
    </w:p>
    <w:p w14:paraId="5767A1B5" w14:textId="1C0D4B3D" w:rsidR="000C479E" w:rsidRPr="0030457D" w:rsidRDefault="000C479E" w:rsidP="00F67A7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14:paraId="7B596585" w14:textId="5A3F8009" w:rsidR="00980ED5" w:rsidRDefault="00980ED5" w:rsidP="00B97085">
      <w:pPr>
        <w:pStyle w:val="a3"/>
      </w:pPr>
    </w:p>
    <w:p w14:paraId="511FBBA6" w14:textId="496EBC1A" w:rsidR="00B97085" w:rsidRDefault="00B97085" w:rsidP="00B97085">
      <w:pPr>
        <w:pStyle w:val="a3"/>
      </w:pPr>
    </w:p>
    <w:p w14:paraId="38330165" w14:textId="17C95244" w:rsidR="00B97085" w:rsidRDefault="00B97085" w:rsidP="00B97085">
      <w:pPr>
        <w:pStyle w:val="a3"/>
      </w:pPr>
    </w:p>
    <w:p w14:paraId="2165B4A0" w14:textId="55CF2142" w:rsidR="00B97085" w:rsidRDefault="00B97085" w:rsidP="00B97085">
      <w:pPr>
        <w:pStyle w:val="a3"/>
      </w:pPr>
    </w:p>
    <w:p w14:paraId="063BD798" w14:textId="40CA83F0" w:rsidR="00B97085" w:rsidRDefault="00B97085" w:rsidP="00B97085">
      <w:pPr>
        <w:pStyle w:val="a3"/>
      </w:pPr>
    </w:p>
    <w:p w14:paraId="34345DFD" w14:textId="244BC091" w:rsidR="00B97085" w:rsidRDefault="00B97085" w:rsidP="00B97085">
      <w:pPr>
        <w:pStyle w:val="a3"/>
      </w:pPr>
    </w:p>
    <w:p w14:paraId="092751F9" w14:textId="44806206" w:rsidR="00B97085" w:rsidRDefault="00B97085" w:rsidP="00B97085">
      <w:pPr>
        <w:pStyle w:val="a3"/>
      </w:pPr>
    </w:p>
    <w:p w14:paraId="0C3D4C3C" w14:textId="26A25B49" w:rsidR="00B97085" w:rsidRDefault="00B97085" w:rsidP="00B97085">
      <w:pPr>
        <w:pStyle w:val="a3"/>
      </w:pPr>
    </w:p>
    <w:p w14:paraId="0D47EC9B" w14:textId="4EA7979D" w:rsidR="00B97085" w:rsidRDefault="00F67A78" w:rsidP="00F67A78">
      <w:pPr>
        <w:spacing w:line="259" w:lineRule="auto"/>
      </w:pPr>
      <w:r>
        <w:br w:type="page"/>
      </w:r>
    </w:p>
    <w:p w14:paraId="25EEF26D" w14:textId="5742AC44" w:rsidR="00B97085" w:rsidRDefault="00B97085" w:rsidP="000C479E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878"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</w:t>
      </w:r>
    </w:p>
    <w:p w14:paraId="4BD76894" w14:textId="77777777" w:rsidR="00B97085" w:rsidRPr="00B97085" w:rsidRDefault="00B97085" w:rsidP="000C479E">
      <w:pPr>
        <w:pStyle w:val="a3"/>
        <w:numPr>
          <w:ilvl w:val="0"/>
          <w:numId w:val="3"/>
        </w:numPr>
        <w:spacing w:after="0" w:line="360" w:lineRule="auto"/>
      </w:pPr>
      <w:r w:rsidRPr="0030457D">
        <w:rPr>
          <w:rFonts w:ascii="Times New Roman" w:hAnsi="Times New Roman"/>
          <w:sz w:val="28"/>
          <w:szCs w:val="28"/>
          <w:lang w:val="uk-UA"/>
        </w:rPr>
        <w:t>План науково</w:t>
      </w:r>
      <w:r>
        <w:rPr>
          <w:rFonts w:ascii="Times New Roman" w:hAnsi="Times New Roman"/>
          <w:sz w:val="28"/>
          <w:szCs w:val="28"/>
          <w:lang w:val="uk-UA"/>
        </w:rPr>
        <w:t>ї роботи кафедри на грудень 2020</w:t>
      </w:r>
      <w:r w:rsidRPr="0030457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BDF081D" w14:textId="498BF5EE" w:rsidR="00C23E08" w:rsidRPr="00C23E08" w:rsidRDefault="00C23E08" w:rsidP="000C47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E08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2E4CB5">
        <w:rPr>
          <w:rStyle w:val="3"/>
        </w:rPr>
        <w:t xml:space="preserve">завідувач кафедри </w:t>
      </w:r>
      <w:proofErr w:type="spellStart"/>
      <w:r w:rsidRPr="00C23E08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C23E08">
        <w:rPr>
          <w:rFonts w:ascii="Times New Roman" w:hAnsi="Times New Roman"/>
          <w:sz w:val="28"/>
          <w:szCs w:val="28"/>
          <w:lang w:val="uk-UA"/>
        </w:rPr>
        <w:t>, професор І.В. Срібняк представив присутнім попередньо розроблений варіант план</w:t>
      </w:r>
      <w:r>
        <w:rPr>
          <w:rFonts w:ascii="Times New Roman" w:hAnsi="Times New Roman"/>
          <w:sz w:val="28"/>
          <w:szCs w:val="28"/>
          <w:lang w:val="uk-UA"/>
        </w:rPr>
        <w:t>у роботи кафедри на грудень 2020</w:t>
      </w:r>
      <w:r w:rsidRPr="00C23E0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0646F3CA" w14:textId="77777777" w:rsidR="00C23E08" w:rsidRPr="00C23E08" w:rsidRDefault="00C23E08" w:rsidP="000C479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E08">
        <w:rPr>
          <w:rFonts w:ascii="Times New Roman" w:hAnsi="Times New Roman"/>
          <w:sz w:val="28"/>
          <w:szCs w:val="28"/>
          <w:lang w:val="uk-UA"/>
        </w:rPr>
        <w:t>Пройшло обговорення.</w:t>
      </w:r>
    </w:p>
    <w:p w14:paraId="3C68F8FB" w14:textId="716FB540" w:rsidR="00100C18" w:rsidRPr="0030457D" w:rsidRDefault="00C23E08" w:rsidP="000C479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57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30457D">
        <w:rPr>
          <w:rFonts w:ascii="Times New Roman" w:hAnsi="Times New Roman"/>
          <w:sz w:val="28"/>
          <w:szCs w:val="28"/>
          <w:lang w:val="uk-UA"/>
        </w:rPr>
        <w:t>Зат</w:t>
      </w:r>
      <w:r>
        <w:rPr>
          <w:rFonts w:ascii="Times New Roman" w:hAnsi="Times New Roman"/>
          <w:sz w:val="28"/>
          <w:szCs w:val="28"/>
          <w:lang w:val="uk-UA"/>
        </w:rPr>
        <w:t>вердити план роботи кафедри на грудень 2020</w:t>
      </w:r>
      <w:r>
        <w:rPr>
          <w:rFonts w:ascii="Times New Roman" w:hAnsi="Times New Roman"/>
          <w:sz w:val="28"/>
          <w:szCs w:val="28"/>
        </w:rPr>
        <w:t xml:space="preserve">/2021 </w:t>
      </w:r>
      <w:r w:rsidRPr="0030457D">
        <w:rPr>
          <w:rFonts w:ascii="Times New Roman" w:hAnsi="Times New Roman"/>
          <w:sz w:val="28"/>
          <w:szCs w:val="28"/>
          <w:lang w:val="uk-UA"/>
        </w:rPr>
        <w:t>навчальних років.</w:t>
      </w:r>
    </w:p>
    <w:p w14:paraId="75232C08" w14:textId="0C0C996D" w:rsidR="00C23E08" w:rsidRPr="00331627" w:rsidRDefault="00C23E08" w:rsidP="000C479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31627">
        <w:rPr>
          <w:color w:val="000000"/>
          <w:sz w:val="28"/>
          <w:szCs w:val="28"/>
          <w:lang w:val="uk-UA"/>
        </w:rPr>
        <w:t>Бази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мовної</w:t>
      </w:r>
      <w:proofErr w:type="spellEnd"/>
      <w:r>
        <w:rPr>
          <w:color w:val="000000"/>
          <w:sz w:val="28"/>
          <w:szCs w:val="28"/>
          <w:lang w:val="uk-UA"/>
        </w:rPr>
        <w:t xml:space="preserve"> та експертно-аналітичної практики</w:t>
      </w:r>
      <w:r w:rsidRPr="00331627">
        <w:rPr>
          <w:color w:val="000000"/>
          <w:sz w:val="28"/>
          <w:szCs w:val="28"/>
          <w:lang w:val="uk-UA"/>
        </w:rPr>
        <w:t xml:space="preserve"> для студентів IV курсу першого освітнього рівня денної форми навчання спеціальності 032 «Історія та археологія». Спеціалізації – Країни Південної Європи, Країни Центрально- Східної Європи.</w:t>
      </w:r>
    </w:p>
    <w:p w14:paraId="4DD9C305" w14:textId="7051A668" w:rsidR="00C23E08" w:rsidRPr="00C23E08" w:rsidRDefault="00C23E08" w:rsidP="000C479E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C4FBB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СЛУХАЛИ: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DC4FB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Завідувач кафедри </w:t>
      </w:r>
      <w:proofErr w:type="spellStart"/>
      <w:r w:rsidRPr="00DC4FB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 w:rsidRPr="00DC4FB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професор І.В. Срібняк ознайомив членів засідання з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базами практики для 4-го курсу і запропонував провести обговорення. </w:t>
      </w:r>
    </w:p>
    <w:p w14:paraId="361B7DC5" w14:textId="77777777" w:rsidR="00C23E08" w:rsidRDefault="00C23E08" w:rsidP="000C479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Мовна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90 годин</w:t>
      </w:r>
      <w:r>
        <w:rPr>
          <w:color w:val="000000" w:themeColor="text1"/>
          <w:sz w:val="28"/>
          <w:szCs w:val="28"/>
          <w:bdr w:val="none" w:sz="0" w:space="0" w:color="auto" w:frame="1"/>
          <w:lang w:val="en-GB"/>
        </w:rPr>
        <w:t xml:space="preserve">/3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кредити;</w:t>
      </w:r>
    </w:p>
    <w:p w14:paraId="4B066BA5" w14:textId="303437B0" w:rsidR="00C23E08" w:rsidRPr="003D3D65" w:rsidRDefault="00C23E08" w:rsidP="000C479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Аналітично експертна - 90 годин</w:t>
      </w:r>
      <w:r>
        <w:rPr>
          <w:color w:val="000000" w:themeColor="text1"/>
          <w:sz w:val="28"/>
          <w:szCs w:val="28"/>
          <w:bdr w:val="none" w:sz="0" w:space="0" w:color="auto" w:frame="1"/>
          <w:lang w:val="en-GB"/>
        </w:rPr>
        <w:t xml:space="preserve">/3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кредити;</w:t>
      </w:r>
    </w:p>
    <w:p w14:paraId="0802196F" w14:textId="4FEE11CE" w:rsidR="00C23E08" w:rsidRPr="004961D0" w:rsidRDefault="00C23E08" w:rsidP="000C479E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31627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ВИСТУПИЛИ</w:t>
      </w:r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професор Г.М. </w:t>
      </w:r>
      <w:proofErr w:type="spellStart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Надтока</w:t>
      </w:r>
      <w:proofErr w:type="spellEnd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к.п.н</w:t>
      </w:r>
      <w:proofErr w:type="spellEnd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доцент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І.В.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Горпинченко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03C0BAD1" w14:textId="77777777" w:rsidR="008D14C7" w:rsidRDefault="00C23E08" w:rsidP="000C479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31627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УХВАЛИЛИ: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Затвердити обрані бази для проведення практики студентів </w:t>
      </w:r>
      <w:r w:rsidRPr="00331627">
        <w:rPr>
          <w:color w:val="000000"/>
          <w:sz w:val="28"/>
          <w:szCs w:val="28"/>
          <w:lang w:val="uk-UA"/>
        </w:rPr>
        <w:t>IV курсу</w:t>
      </w:r>
      <w:r>
        <w:rPr>
          <w:color w:val="000000"/>
          <w:sz w:val="28"/>
          <w:szCs w:val="28"/>
          <w:lang w:val="uk-UA"/>
        </w:rPr>
        <w:t>.</w:t>
      </w:r>
    </w:p>
    <w:p w14:paraId="42EBCD92" w14:textId="2415BA78" w:rsidR="008D14C7" w:rsidRPr="008D14C7" w:rsidRDefault="008D14C7" w:rsidP="000C479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D14C7">
        <w:rPr>
          <w:sz w:val="28"/>
          <w:szCs w:val="28"/>
          <w:lang w:val="uk-UA"/>
        </w:rPr>
        <w:t>Обговорення сертифікації ЕНК з «Джерелознавства, архівознавства, музеєзнавства»</w:t>
      </w:r>
      <w:r>
        <w:rPr>
          <w:sz w:val="28"/>
          <w:szCs w:val="28"/>
          <w:lang w:val="uk-UA"/>
        </w:rPr>
        <w:t>.</w:t>
      </w:r>
    </w:p>
    <w:p w14:paraId="6EB9CEAB" w14:textId="3504540D" w:rsidR="008D14C7" w:rsidRDefault="008D14C7" w:rsidP="000C479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D14C7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доцент кафедри всесвітньої історії І.В.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Горпинченко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ознайомила кафедру з електронним курсом дисципліни </w:t>
      </w:r>
      <w:r w:rsidR="007121D7">
        <w:rPr>
          <w:sz w:val="28"/>
          <w:szCs w:val="28"/>
          <w:lang w:val="uk-UA"/>
        </w:rPr>
        <w:t>«Джерелознавство</w:t>
      </w:r>
      <w:r w:rsidRPr="008D14C7">
        <w:rPr>
          <w:sz w:val="28"/>
          <w:szCs w:val="28"/>
          <w:lang w:val="uk-UA"/>
        </w:rPr>
        <w:t>,</w:t>
      </w:r>
      <w:r w:rsidR="007121D7">
        <w:rPr>
          <w:sz w:val="28"/>
          <w:szCs w:val="28"/>
          <w:lang w:val="uk-UA"/>
        </w:rPr>
        <w:t xml:space="preserve"> архівознавство, музеєзнавство</w:t>
      </w:r>
      <w:r w:rsidRPr="008D14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3801605B" w14:textId="0800C093" w:rsidR="008D14C7" w:rsidRDefault="008D14C7" w:rsidP="000C479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31627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ВИСТУПИЛИ</w:t>
      </w:r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: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завідувач кафедри,</w:t>
      </w:r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.,</w:t>
      </w:r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професор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І.В. Срібняк,</w:t>
      </w:r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професор Г.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В.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Саган</w:t>
      </w:r>
      <w:proofErr w:type="spellEnd"/>
      <w:r w:rsidRPr="003316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</w:p>
    <w:p w14:paraId="754C1039" w14:textId="2D6B050A" w:rsidR="008D14C7" w:rsidRPr="008D14C7" w:rsidRDefault="008D14C7" w:rsidP="000C479E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31627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УХВАЛИЛИ: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Pr="008D14C7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курс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D14C7">
        <w:rPr>
          <w:sz w:val="28"/>
          <w:szCs w:val="28"/>
          <w:lang w:val="uk-UA"/>
        </w:rPr>
        <w:t>«Джерелознавства, архівознавства, музеєзнавства»</w:t>
      </w:r>
      <w:r>
        <w:rPr>
          <w:sz w:val="28"/>
          <w:szCs w:val="28"/>
          <w:lang w:val="uk-UA"/>
        </w:rPr>
        <w:t xml:space="preserve"> до сертифікації. </w:t>
      </w:r>
    </w:p>
    <w:p w14:paraId="59F75078" w14:textId="14906145" w:rsidR="00AA12EE" w:rsidRPr="00AA12EE" w:rsidRDefault="00AA12EE" w:rsidP="000C47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12EE">
        <w:rPr>
          <w:rFonts w:ascii="Times New Roman" w:hAnsi="Times New Roman"/>
          <w:sz w:val="28"/>
          <w:szCs w:val="28"/>
          <w:lang w:val="uk-UA"/>
        </w:rPr>
        <w:t>Підготовка до захисту курсових робіт.</w:t>
      </w:r>
    </w:p>
    <w:p w14:paraId="77CA7D2B" w14:textId="43974CDE" w:rsidR="00AA12EE" w:rsidRDefault="00AA12EE" w:rsidP="000C479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A12E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СЛУХАЛИ: 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Завідувач кафедри </w:t>
      </w:r>
      <w:proofErr w:type="spellStart"/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І.В. Срібняк ознайомив членів засідання з орієнтовними датами сертифікації курсових робіт 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II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III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IV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курсів. </w:t>
      </w:r>
    </w:p>
    <w:p w14:paraId="1E6CB086" w14:textId="174400ED" w:rsidR="00AA12EE" w:rsidRPr="00AA12EE" w:rsidRDefault="00AA12EE" w:rsidP="000C4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2E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УХВАЛИЛИ:</w:t>
      </w:r>
      <w:r w:rsidRPr="00AA12EE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A12EE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Інформацію взяти до відома, провести захисти курсових робіт в період грудня – січня поточних навчальних років. </w:t>
      </w:r>
    </w:p>
    <w:p w14:paraId="1FE87E41" w14:textId="561BBB4E" w:rsidR="008D14C7" w:rsidRDefault="0032341B" w:rsidP="000C47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каталогу вибіркових дисциплін кафедри. </w:t>
      </w:r>
    </w:p>
    <w:p w14:paraId="00ED8AB6" w14:textId="180D930D" w:rsidR="0032341B" w:rsidRDefault="0032341B" w:rsidP="000C47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32341B">
        <w:rPr>
          <w:rFonts w:ascii="Times New Roman" w:hAnsi="Times New Roman"/>
          <w:b/>
          <w:sz w:val="28"/>
          <w:szCs w:val="28"/>
          <w:lang w:val="uk-UA"/>
        </w:rPr>
        <w:t>:</w:t>
      </w:r>
      <w:r w:rsidRPr="00323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Завідувач кафедри </w:t>
      </w:r>
      <w:proofErr w:type="spellStart"/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І.В. Срібняк </w:t>
      </w:r>
      <w:r>
        <w:rPr>
          <w:rFonts w:ascii="Times New Roman" w:hAnsi="Times New Roman"/>
          <w:sz w:val="28"/>
          <w:szCs w:val="28"/>
          <w:lang w:val="uk-UA"/>
        </w:rPr>
        <w:t xml:space="preserve">проінформував </w:t>
      </w:r>
      <w:r w:rsidRPr="0032341B">
        <w:rPr>
          <w:rFonts w:ascii="Times New Roman" w:hAnsi="Times New Roman"/>
          <w:sz w:val="28"/>
          <w:szCs w:val="28"/>
          <w:lang w:val="uk-UA"/>
        </w:rPr>
        <w:t>викладачів кафедри про необхідність подачі нових дисциплін до каталогу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41B">
        <w:rPr>
          <w:rFonts w:ascii="Times New Roman" w:hAnsi="Times New Roman"/>
          <w:sz w:val="28"/>
          <w:szCs w:val="28"/>
          <w:lang w:val="uk-UA"/>
        </w:rPr>
        <w:t>вибором.</w:t>
      </w:r>
    </w:p>
    <w:p w14:paraId="5BCF1716" w14:textId="3D6F081B" w:rsidR="0032341B" w:rsidRPr="0032341B" w:rsidRDefault="0032341B" w:rsidP="000C47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341B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кафедри всесвітньої історії О.О. Драч,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кафедри всесвітньої історії І.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8018742" w14:textId="099336AF" w:rsidR="00B97085" w:rsidRDefault="0032341B" w:rsidP="000C479E">
      <w:pPr>
        <w:spacing w:after="0" w:line="360" w:lineRule="auto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A12E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УХВАЛИЛИ: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32341B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підготувати опис нових навчальних дисциплін до каталогу, провести обговорення кафедри.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32E94B44" w14:textId="1768B68F" w:rsidR="00F67A78" w:rsidRPr="00F67A78" w:rsidRDefault="00F67A78" w:rsidP="000C47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A78">
        <w:rPr>
          <w:rFonts w:ascii="Times New Roman" w:hAnsi="Times New Roman"/>
          <w:sz w:val="28"/>
          <w:szCs w:val="28"/>
          <w:lang w:val="uk-UA"/>
        </w:rPr>
        <w:t xml:space="preserve">Відвідування навчальних занять студентами першого та другого освітніх рівнів. </w:t>
      </w:r>
    </w:p>
    <w:p w14:paraId="6FA59D54" w14:textId="0105C54F" w:rsidR="00F67A78" w:rsidRDefault="00F67A78" w:rsidP="000C47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32341B">
        <w:rPr>
          <w:rFonts w:ascii="Times New Roman" w:hAnsi="Times New Roman"/>
          <w:b/>
          <w:sz w:val="28"/>
          <w:szCs w:val="28"/>
          <w:lang w:val="uk-UA"/>
        </w:rPr>
        <w:t>:</w:t>
      </w:r>
      <w:r w:rsidRPr="00323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Завідувач кафедри </w:t>
      </w:r>
      <w:proofErr w:type="spellStart"/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 w:rsidRPr="00AA12E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І.В. Срібняк </w:t>
      </w:r>
      <w:r>
        <w:rPr>
          <w:rFonts w:ascii="Times New Roman" w:hAnsi="Times New Roman"/>
          <w:sz w:val="28"/>
          <w:szCs w:val="28"/>
          <w:lang w:val="uk-UA"/>
        </w:rPr>
        <w:t>актуалізував проблематику відвідування онлайн – занять студентами.</w:t>
      </w:r>
    </w:p>
    <w:p w14:paraId="337B9E76" w14:textId="39988625" w:rsidR="00F67A78" w:rsidRDefault="00F67A78" w:rsidP="000C47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341B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44905">
        <w:rPr>
          <w:rFonts w:ascii="Times New Roman" w:hAnsi="Times New Roman"/>
          <w:b/>
          <w:sz w:val="28"/>
          <w:szCs w:val="28"/>
          <w:lang w:val="uk-UA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С.С. Андрєєва,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доцент В.М. Завадський.</w:t>
      </w:r>
    </w:p>
    <w:p w14:paraId="0E1BF354" w14:textId="2C9F01F5" w:rsidR="00F67A78" w:rsidRPr="00F67A78" w:rsidRDefault="00F67A78" w:rsidP="000C479E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A12E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УХВАЛИЛИ: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F67A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наукові-педагогічні працівники кафедри мають посилити процес сприяння відвідування навчальних занять студентами.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Продовження моніторингу відвідування, формування звітних таблиць. </w:t>
      </w:r>
    </w:p>
    <w:p w14:paraId="1812054E" w14:textId="77777777" w:rsidR="000C479E" w:rsidRPr="00317329" w:rsidRDefault="000C479E" w:rsidP="000C4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62321E" w14:textId="77777777" w:rsidR="000C479E" w:rsidRPr="00317329" w:rsidRDefault="000C479E" w:rsidP="000C479E">
      <w:pPr>
        <w:pStyle w:val="a6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>Завідувач кафедри всесвітньої історії</w:t>
      </w:r>
    </w:p>
    <w:p w14:paraId="002965E5" w14:textId="77777777" w:rsidR="000C479E" w:rsidRPr="00317329" w:rsidRDefault="000C479E" w:rsidP="000C479E">
      <w:pPr>
        <w:pStyle w:val="a6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 xml:space="preserve">Історико-філософського факультету </w:t>
      </w:r>
    </w:p>
    <w:p w14:paraId="4F36B01F" w14:textId="77777777" w:rsidR="000C479E" w:rsidRPr="00317329" w:rsidRDefault="000C479E" w:rsidP="000C479E">
      <w:pPr>
        <w:pStyle w:val="a6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 xml:space="preserve">Київського університету імені Бориса Грінченка </w:t>
      </w:r>
    </w:p>
    <w:p w14:paraId="000F7C5E" w14:textId="77777777" w:rsidR="000C479E" w:rsidRPr="008E5973" w:rsidRDefault="000C479E" w:rsidP="000C47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7329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професор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ab/>
        <w:t>І.В. Срібняк</w:t>
      </w:r>
    </w:p>
    <w:p w14:paraId="6D22E19C" w14:textId="77777777" w:rsidR="000C479E" w:rsidRDefault="000C479E" w:rsidP="000C47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6181B" w14:textId="77777777" w:rsidR="000C479E" w:rsidRPr="00317329" w:rsidRDefault="000C479E" w:rsidP="000C47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47A3CB" w14:textId="77777777" w:rsidR="000C479E" w:rsidRPr="008E5973" w:rsidRDefault="000C479E" w:rsidP="000C47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7329">
        <w:rPr>
          <w:rFonts w:ascii="Times New Roman" w:hAnsi="Times New Roman"/>
          <w:sz w:val="28"/>
          <w:szCs w:val="28"/>
          <w:lang w:val="uk-UA"/>
        </w:rPr>
        <w:t xml:space="preserve">Секретар кафедри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1732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Я.В</w:t>
      </w:r>
      <w:r w:rsidRPr="00F024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Мартьянова</w:t>
      </w:r>
    </w:p>
    <w:p w14:paraId="556F07C4" w14:textId="34476F0A" w:rsidR="00F67A78" w:rsidRPr="00F67A78" w:rsidRDefault="00F67A78" w:rsidP="00F67A78">
      <w:pPr>
        <w:spacing w:line="360" w:lineRule="auto"/>
        <w:jc w:val="both"/>
        <w:rPr>
          <w:lang w:val="uk-UA"/>
        </w:rPr>
      </w:pPr>
    </w:p>
    <w:sectPr w:rsidR="00F67A78" w:rsidRPr="00F6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81"/>
    <w:multiLevelType w:val="hybridMultilevel"/>
    <w:tmpl w:val="A7D66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167"/>
    <w:multiLevelType w:val="hybridMultilevel"/>
    <w:tmpl w:val="1A300536"/>
    <w:lvl w:ilvl="0" w:tplc="C1B48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020F1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0456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71B4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4FF3"/>
    <w:multiLevelType w:val="hybridMultilevel"/>
    <w:tmpl w:val="06E4B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2959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23A4A"/>
    <w:multiLevelType w:val="hybridMultilevel"/>
    <w:tmpl w:val="2F3E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7453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5"/>
    <w:rsid w:val="000C479E"/>
    <w:rsid w:val="00100C18"/>
    <w:rsid w:val="002439F8"/>
    <w:rsid w:val="003114AE"/>
    <w:rsid w:val="0032341B"/>
    <w:rsid w:val="003D3D65"/>
    <w:rsid w:val="004961D0"/>
    <w:rsid w:val="00610DCB"/>
    <w:rsid w:val="00644905"/>
    <w:rsid w:val="007121D7"/>
    <w:rsid w:val="008B05DA"/>
    <w:rsid w:val="008D14C7"/>
    <w:rsid w:val="009434B7"/>
    <w:rsid w:val="00980ED5"/>
    <w:rsid w:val="00AA12EE"/>
    <w:rsid w:val="00B97085"/>
    <w:rsid w:val="00C23E08"/>
    <w:rsid w:val="00C93A61"/>
    <w:rsid w:val="00F67A78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55A4"/>
  <w15:chartTrackingRefBased/>
  <w15:docId w15:val="{ED38D314-0566-412B-9D58-52E81BA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CB"/>
    <w:pPr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97085"/>
    <w:rPr>
      <w:b/>
      <w:bCs/>
    </w:rPr>
  </w:style>
  <w:style w:type="character" w:customStyle="1" w:styleId="3">
    <w:name w:val="Основной текст3"/>
    <w:basedOn w:val="a0"/>
    <w:uiPriority w:val="99"/>
    <w:rsid w:val="00C23E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6">
    <w:name w:val="No Spacing"/>
    <w:uiPriority w:val="1"/>
    <w:qFormat/>
    <w:rsid w:val="000C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Мартьянова</dc:creator>
  <cp:keywords/>
  <dc:description/>
  <cp:lastModifiedBy>adm</cp:lastModifiedBy>
  <cp:revision>23</cp:revision>
  <dcterms:created xsi:type="dcterms:W3CDTF">2021-01-13T18:58:00Z</dcterms:created>
  <dcterms:modified xsi:type="dcterms:W3CDTF">2021-03-03T11:04:00Z</dcterms:modified>
</cp:coreProperties>
</file>